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53893">
      <w:pPr>
        <w:keepNext w:val="0"/>
        <w:keepLines w:val="0"/>
        <w:pageBreakBefore w:val="0"/>
        <w:widowControl w:val="0"/>
        <w:kinsoku/>
        <w:wordWrap/>
        <w:overflowPunct/>
        <w:topLinePunct w:val="0"/>
        <w:autoSpaceDE/>
        <w:autoSpaceDN/>
        <w:bidi w:val="0"/>
        <w:adjustRightInd/>
        <w:snapToGrid/>
        <w:spacing w:before="157" w:beforeLines="50" w:after="157" w:afterLines="50" w:line="480" w:lineRule="auto"/>
        <w:jc w:val="center"/>
        <w:textAlignment w:val="auto"/>
        <w:rPr>
          <w:rFonts w:hint="eastAsia" w:ascii="黑体" w:hAnsi="Times New Roman" w:eastAsia="黑体" w:cs="Times New Roman"/>
          <w:bCs/>
          <w:kern w:val="44"/>
          <w:sz w:val="36"/>
          <w:szCs w:val="36"/>
        </w:rPr>
      </w:pPr>
      <w:r>
        <w:rPr>
          <w:rFonts w:hint="eastAsia" w:ascii="黑体" w:hAnsi="黑体" w:eastAsia="黑体" w:cs="黑体"/>
          <w:b w:val="0"/>
          <w:bCs/>
          <w:color w:val="000000"/>
          <w:sz w:val="36"/>
          <w:szCs w:val="36"/>
          <w:highlight w:val="none"/>
        </w:rPr>
        <w:t>智能网联汽车技术专业</w:t>
      </w:r>
      <w:r>
        <w:rPr>
          <w:rFonts w:hint="eastAsia" w:ascii="黑体" w:hAnsi="Times New Roman" w:eastAsia="黑体" w:cs="Times New Roman"/>
          <w:bCs/>
          <w:kern w:val="44"/>
          <w:sz w:val="36"/>
          <w:szCs w:val="36"/>
        </w:rPr>
        <w:t>主要课程</w:t>
      </w:r>
    </w:p>
    <w:p w14:paraId="08BACD5C">
      <w:pPr>
        <w:spacing w:line="360" w:lineRule="auto"/>
        <w:rPr>
          <w:rFonts w:hint="eastAsia" w:ascii="宋体" w:hAnsi="宋体" w:cs="Angsana New"/>
          <w:iCs/>
          <w:sz w:val="24"/>
          <w:lang w:bidi="th-TH"/>
        </w:rPr>
      </w:pPr>
      <w:r>
        <w:rPr>
          <w:rFonts w:hint="eastAsia" w:ascii="宋体" w:hAnsi="宋体" w:cs="Angsana New"/>
          <w:iCs/>
          <w:sz w:val="24"/>
          <w:lang w:bidi="th-TH"/>
        </w:rPr>
        <w:t>智能网联汽车技术专业的主要课程、课程的主要内容、教学要求如下表所示：</w:t>
      </w:r>
      <w:bookmarkStart w:id="0" w:name="_GoBack"/>
      <w:bookmarkEnd w:id="0"/>
    </w:p>
    <w:tbl>
      <w:tblPr>
        <w:tblStyle w:val="2"/>
        <w:tblW w:w="87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37"/>
        <w:gridCol w:w="3787"/>
        <w:gridCol w:w="3635"/>
      </w:tblGrid>
      <w:tr w14:paraId="38054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763" w:type="pct"/>
            <w:tcBorders>
              <w:bottom w:val="single" w:color="auto" w:sz="4" w:space="0"/>
            </w:tcBorders>
            <w:noWrap w:val="0"/>
            <w:vAlign w:val="center"/>
          </w:tcPr>
          <w:p w14:paraId="07295B78">
            <w:pPr>
              <w:snapToGrid w:val="0"/>
              <w:jc w:val="center"/>
              <w:rPr>
                <w:rFonts w:ascii="宋体"/>
                <w:b/>
                <w:bCs/>
                <w:szCs w:val="21"/>
                <w:highlight w:val="none"/>
              </w:rPr>
            </w:pPr>
            <w:r>
              <w:rPr>
                <w:rFonts w:hint="eastAsia" w:ascii="宋体"/>
                <w:b/>
                <w:bCs/>
                <w:szCs w:val="21"/>
                <w:highlight w:val="none"/>
              </w:rPr>
              <w:t>对应课程</w:t>
            </w:r>
          </w:p>
        </w:tc>
        <w:tc>
          <w:tcPr>
            <w:tcW w:w="2161" w:type="pct"/>
            <w:tcBorders>
              <w:bottom w:val="single" w:color="auto" w:sz="4" w:space="0"/>
              <w:right w:val="single" w:color="auto" w:sz="4" w:space="0"/>
            </w:tcBorders>
            <w:noWrap w:val="0"/>
            <w:vAlign w:val="center"/>
          </w:tcPr>
          <w:p w14:paraId="1F010D6A">
            <w:pPr>
              <w:snapToGrid w:val="0"/>
              <w:jc w:val="center"/>
              <w:rPr>
                <w:rFonts w:ascii="宋体"/>
                <w:b/>
                <w:bCs/>
                <w:szCs w:val="21"/>
                <w:highlight w:val="none"/>
              </w:rPr>
            </w:pPr>
            <w:r>
              <w:rPr>
                <w:rFonts w:hint="eastAsia" w:ascii="宋体"/>
                <w:b/>
                <w:bCs/>
                <w:szCs w:val="21"/>
                <w:highlight w:val="none"/>
              </w:rPr>
              <w:t>主要内容</w:t>
            </w:r>
          </w:p>
        </w:tc>
        <w:tc>
          <w:tcPr>
            <w:tcW w:w="2075" w:type="pct"/>
            <w:tcBorders>
              <w:left w:val="single" w:color="auto" w:sz="4" w:space="0"/>
              <w:bottom w:val="single" w:color="auto" w:sz="4" w:space="0"/>
            </w:tcBorders>
            <w:noWrap w:val="0"/>
            <w:vAlign w:val="center"/>
          </w:tcPr>
          <w:p w14:paraId="7689535F">
            <w:pPr>
              <w:snapToGrid w:val="0"/>
              <w:jc w:val="center"/>
              <w:rPr>
                <w:rFonts w:ascii="宋体"/>
                <w:b/>
                <w:bCs/>
                <w:szCs w:val="21"/>
                <w:highlight w:val="none"/>
              </w:rPr>
            </w:pPr>
            <w:r>
              <w:rPr>
                <w:rFonts w:hint="eastAsia" w:ascii="宋体"/>
                <w:b/>
                <w:bCs/>
                <w:szCs w:val="21"/>
                <w:highlight w:val="none"/>
              </w:rPr>
              <w:t>教学要求</w:t>
            </w:r>
          </w:p>
        </w:tc>
      </w:tr>
      <w:tr w14:paraId="32D83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93" w:hRule="atLeast"/>
          <w:jc w:val="center"/>
        </w:trPr>
        <w:tc>
          <w:tcPr>
            <w:tcW w:w="763" w:type="pct"/>
            <w:noWrap w:val="0"/>
            <w:vAlign w:val="center"/>
          </w:tcPr>
          <w:p w14:paraId="71521316">
            <w:pPr>
              <w:snapToGrid w:val="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电学基础与高压安全</w:t>
            </w:r>
          </w:p>
        </w:tc>
        <w:tc>
          <w:tcPr>
            <w:tcW w:w="2161" w:type="pct"/>
            <w:tcBorders>
              <w:right w:val="single" w:color="auto" w:sz="4" w:space="0"/>
            </w:tcBorders>
            <w:noWrap w:val="0"/>
            <w:vAlign w:val="center"/>
          </w:tcPr>
          <w:p w14:paraId="760BF2CF">
            <w:pPr>
              <w:numPr>
                <w:ilvl w:val="0"/>
                <w:numId w:val="0"/>
              </w:numPr>
              <w:bidi w:val="0"/>
              <w:rPr>
                <w:rFonts w:hint="eastAsia" w:ascii="宋体" w:hAnsi="宋体" w:cs="宋体"/>
                <w:b w:val="0"/>
                <w:bCs w:val="0"/>
                <w:sz w:val="21"/>
                <w:szCs w:val="21"/>
                <w:highlight w:val="none"/>
                <w:lang w:eastAsia="zh-CN"/>
              </w:rPr>
            </w:pPr>
            <w:r>
              <w:rPr>
                <w:rFonts w:hint="eastAsia" w:ascii="宋体" w:hAnsi="宋体" w:eastAsia="宋体" w:cs="宋体"/>
                <w:b w:val="0"/>
                <w:bCs w:val="0"/>
                <w:sz w:val="21"/>
                <w:szCs w:val="21"/>
                <w:highlight w:val="none"/>
              </w:rPr>
              <w:t>电的基础知识</w:t>
            </w:r>
            <w:r>
              <w:rPr>
                <w:rFonts w:hint="eastAsia" w:ascii="宋体" w:hAnsi="宋体" w:cs="宋体"/>
                <w:b w:val="0"/>
                <w:bCs w:val="0"/>
                <w:sz w:val="21"/>
                <w:szCs w:val="21"/>
                <w:highlight w:val="none"/>
                <w:lang w:eastAsia="zh-CN"/>
              </w:rPr>
              <w:t>：</w:t>
            </w:r>
          </w:p>
          <w:p w14:paraId="6252ACFE">
            <w:pPr>
              <w:numPr>
                <w:ilvl w:val="0"/>
                <w:numId w:val="0"/>
              </w:numPr>
              <w:bidi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直流电路识读与测量</w:t>
            </w:r>
            <w:r>
              <w:rPr>
                <w:rFonts w:hint="eastAsia" w:ascii="宋体" w:hAnsi="宋体" w:eastAsia="宋体" w:cs="宋体"/>
                <w:sz w:val="21"/>
                <w:szCs w:val="21"/>
                <w:highlight w:val="none"/>
                <w:lang w:eastAsia="zh-CN"/>
              </w:rPr>
              <w:t>。</w:t>
            </w:r>
          </w:p>
          <w:p w14:paraId="057A07B6">
            <w:pPr>
              <w:numPr>
                <w:ilvl w:val="0"/>
                <w:numId w:val="0"/>
              </w:numPr>
              <w:bidi w:val="0"/>
              <w:ind w:lef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交流电路识读与连接</w:t>
            </w:r>
            <w:r>
              <w:rPr>
                <w:rFonts w:hint="eastAsia" w:ascii="宋体" w:hAnsi="宋体" w:eastAsia="宋体" w:cs="宋体"/>
                <w:sz w:val="21"/>
                <w:szCs w:val="21"/>
                <w:highlight w:val="none"/>
                <w:lang w:eastAsia="zh-CN"/>
              </w:rPr>
              <w:t>。</w:t>
            </w:r>
          </w:p>
          <w:p w14:paraId="2A64AF90">
            <w:pPr>
              <w:numPr>
                <w:ilvl w:val="0"/>
                <w:numId w:val="0"/>
              </w:numPr>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3.电路的三要素。</w:t>
            </w:r>
          </w:p>
          <w:p w14:paraId="6947D902">
            <w:pPr>
              <w:numPr>
                <w:ilvl w:val="0"/>
                <w:numId w:val="0"/>
              </w:numPr>
              <w:bidi w:val="0"/>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4.欧母定律与电阻串并联。 </w:t>
            </w:r>
          </w:p>
          <w:p w14:paraId="2B5B650A">
            <w:pPr>
              <w:numPr>
                <w:ilvl w:val="0"/>
                <w:numId w:val="0"/>
              </w:numPr>
              <w:bidi w:val="0"/>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5.基尔霍夫定律验证。</w:t>
            </w:r>
          </w:p>
          <w:p w14:paraId="526A3746">
            <w:pPr>
              <w:numPr>
                <w:ilvl w:val="0"/>
                <w:numId w:val="0"/>
              </w:numPr>
              <w:bidi w:val="0"/>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6.叠加定律验证。</w:t>
            </w:r>
          </w:p>
          <w:p w14:paraId="2B3AEFCE">
            <w:pPr>
              <w:numPr>
                <w:ilvl w:val="0"/>
                <w:numId w:val="0"/>
              </w:numPr>
              <w:bidi w:val="0"/>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7.戴维南定理验证。</w:t>
            </w:r>
          </w:p>
          <w:p w14:paraId="7346AAF2">
            <w:pPr>
              <w:numPr>
                <w:ilvl w:val="0"/>
                <w:numId w:val="0"/>
              </w:numPr>
              <w:bidi w:val="0"/>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8.正弦交流电以及相关参数。</w:t>
            </w:r>
          </w:p>
          <w:p w14:paraId="21576D4C">
            <w:pPr>
              <w:numPr>
                <w:ilvl w:val="0"/>
                <w:numId w:val="0"/>
              </w:numPr>
              <w:bidi w:val="0"/>
              <w:ind w:lef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常用电子器件的测试与辨别</w:t>
            </w:r>
            <w:r>
              <w:rPr>
                <w:rFonts w:hint="eastAsia" w:ascii="宋体" w:hAnsi="宋体" w:eastAsia="宋体" w:cs="宋体"/>
                <w:sz w:val="21"/>
                <w:szCs w:val="21"/>
                <w:highlight w:val="none"/>
                <w:lang w:eastAsia="zh-CN"/>
              </w:rPr>
              <w:t>。</w:t>
            </w:r>
          </w:p>
          <w:p w14:paraId="02D82179">
            <w:pPr>
              <w:numPr>
                <w:ilvl w:val="0"/>
                <w:numId w:val="0"/>
              </w:numPr>
              <w:bidi w:val="0"/>
              <w:ind w:lef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三极管及放大电路装接与调试</w:t>
            </w:r>
            <w:r>
              <w:rPr>
                <w:rFonts w:hint="eastAsia" w:ascii="宋体" w:hAnsi="宋体" w:eastAsia="宋体" w:cs="宋体"/>
                <w:sz w:val="21"/>
                <w:szCs w:val="21"/>
                <w:highlight w:val="none"/>
                <w:lang w:eastAsia="zh-CN"/>
              </w:rPr>
              <w:t>。</w:t>
            </w:r>
          </w:p>
          <w:p w14:paraId="02DB0FF9">
            <w:pPr>
              <w:numPr>
                <w:ilvl w:val="0"/>
                <w:numId w:val="0"/>
              </w:numPr>
              <w:bidi w:val="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集成运算放大电路的装接与调试</w:t>
            </w:r>
            <w:r>
              <w:rPr>
                <w:rFonts w:hint="eastAsia" w:ascii="宋体" w:hAnsi="宋体" w:eastAsia="宋体" w:cs="宋体"/>
                <w:sz w:val="21"/>
                <w:szCs w:val="21"/>
                <w:highlight w:val="none"/>
                <w:lang w:eastAsia="zh-CN"/>
              </w:rPr>
              <w:t>。</w:t>
            </w:r>
          </w:p>
          <w:p w14:paraId="373C945A">
            <w:pPr>
              <w:snapToGrid w:val="0"/>
              <w:jc w:val="both"/>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直流稳压电源的装接与调试</w:t>
            </w:r>
            <w:r>
              <w:rPr>
                <w:rFonts w:hint="eastAsia" w:ascii="宋体" w:hAnsi="宋体" w:eastAsia="宋体" w:cs="宋体"/>
                <w:sz w:val="21"/>
                <w:szCs w:val="21"/>
                <w:highlight w:val="none"/>
                <w:lang w:eastAsia="zh-CN"/>
              </w:rPr>
              <w:t>。</w:t>
            </w:r>
          </w:p>
          <w:p w14:paraId="577F2491">
            <w:pPr>
              <w:snapToGrid w:val="0"/>
              <w:jc w:val="both"/>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高压安全：</w:t>
            </w:r>
          </w:p>
          <w:p w14:paraId="0232DDC2">
            <w:pPr>
              <w:numPr>
                <w:ilvl w:val="0"/>
                <w:numId w:val="0"/>
              </w:numPr>
              <w:snapToGrid w:val="0"/>
              <w:jc w:val="both"/>
              <w:rPr>
                <w:rFonts w:hint="eastAsia" w:ascii="宋体" w:hAnsi="宋体" w:cs="宋体"/>
                <w:b w:val="0"/>
                <w:bCs w:val="0"/>
                <w:sz w:val="21"/>
                <w:szCs w:val="21"/>
                <w:highlight w:val="none"/>
                <w:lang w:eastAsia="zh-CN"/>
              </w:rPr>
            </w:pPr>
            <w:r>
              <w:rPr>
                <w:rFonts w:hint="eastAsia" w:ascii="宋体" w:hAnsi="宋体" w:cs="宋体"/>
                <w:b w:val="0"/>
                <w:bCs w:val="0"/>
                <w:sz w:val="21"/>
                <w:szCs w:val="21"/>
                <w:highlight w:val="none"/>
                <w:lang w:val="en-US" w:eastAsia="zh-CN"/>
              </w:rPr>
              <w:t>1.</w:t>
            </w:r>
            <w:r>
              <w:rPr>
                <w:rFonts w:hint="eastAsia" w:ascii="宋体" w:hAnsi="宋体" w:eastAsia="宋体" w:cs="宋体"/>
                <w:b w:val="0"/>
                <w:bCs w:val="0"/>
                <w:sz w:val="21"/>
                <w:szCs w:val="21"/>
                <w:highlight w:val="none"/>
              </w:rPr>
              <w:t>高压电的危害</w:t>
            </w:r>
            <w:r>
              <w:rPr>
                <w:rFonts w:hint="eastAsia" w:ascii="宋体" w:hAnsi="宋体" w:cs="宋体"/>
                <w:b w:val="0"/>
                <w:bCs w:val="0"/>
                <w:sz w:val="21"/>
                <w:szCs w:val="21"/>
                <w:highlight w:val="none"/>
                <w:lang w:eastAsia="zh-CN"/>
              </w:rPr>
              <w:t>。</w:t>
            </w:r>
          </w:p>
          <w:p w14:paraId="071B6C40">
            <w:pPr>
              <w:numPr>
                <w:ilvl w:val="0"/>
                <w:numId w:val="0"/>
              </w:numPr>
              <w:snapToGrid w:val="0"/>
              <w:jc w:val="both"/>
              <w:rPr>
                <w:rFonts w:hint="eastAsia" w:ascii="宋体" w:hAnsi="宋体" w:cs="宋体"/>
                <w:b w:val="0"/>
                <w:bCs w:val="0"/>
                <w:sz w:val="21"/>
                <w:szCs w:val="21"/>
                <w:highlight w:val="none"/>
                <w:lang w:eastAsia="zh-CN"/>
              </w:rPr>
            </w:pPr>
            <w:r>
              <w:rPr>
                <w:rFonts w:hint="eastAsia" w:ascii="宋体" w:hAnsi="宋体" w:cs="宋体"/>
                <w:b w:val="0"/>
                <w:bCs w:val="0"/>
                <w:sz w:val="21"/>
                <w:szCs w:val="21"/>
                <w:highlight w:val="none"/>
                <w:lang w:val="en-US" w:eastAsia="zh-CN"/>
              </w:rPr>
              <w:t>2.</w:t>
            </w:r>
            <w:r>
              <w:rPr>
                <w:rFonts w:hint="eastAsia" w:ascii="宋体" w:hAnsi="宋体" w:eastAsia="宋体" w:cs="宋体"/>
                <w:b w:val="0"/>
                <w:bCs w:val="0"/>
                <w:sz w:val="21"/>
                <w:szCs w:val="21"/>
                <w:highlight w:val="none"/>
              </w:rPr>
              <w:t>电动汽车安全操作及防护措施</w:t>
            </w:r>
            <w:r>
              <w:rPr>
                <w:rFonts w:hint="eastAsia" w:ascii="宋体" w:hAnsi="宋体" w:cs="宋体"/>
                <w:b w:val="0"/>
                <w:bCs w:val="0"/>
                <w:sz w:val="21"/>
                <w:szCs w:val="21"/>
                <w:highlight w:val="none"/>
                <w:lang w:eastAsia="zh-CN"/>
              </w:rPr>
              <w:t>。</w:t>
            </w:r>
          </w:p>
          <w:p w14:paraId="6091FB62">
            <w:pPr>
              <w:numPr>
                <w:ilvl w:val="0"/>
                <w:numId w:val="0"/>
              </w:numPr>
              <w:snapToGrid w:val="0"/>
              <w:jc w:val="both"/>
              <w:rPr>
                <w:rFonts w:hint="eastAsia" w:ascii="宋体" w:hAnsi="宋体" w:cs="宋体"/>
                <w:b w:val="0"/>
                <w:bCs w:val="0"/>
                <w:sz w:val="21"/>
                <w:szCs w:val="21"/>
                <w:highlight w:val="none"/>
                <w:lang w:eastAsia="zh-CN"/>
              </w:rPr>
            </w:pPr>
            <w:r>
              <w:rPr>
                <w:rFonts w:hint="eastAsia" w:ascii="宋体" w:hAnsi="宋体" w:cs="宋体"/>
                <w:b w:val="0"/>
                <w:bCs w:val="0"/>
                <w:sz w:val="21"/>
                <w:szCs w:val="21"/>
                <w:highlight w:val="none"/>
                <w:lang w:val="en-US" w:eastAsia="zh-CN"/>
              </w:rPr>
              <w:t>3.</w:t>
            </w:r>
            <w:r>
              <w:rPr>
                <w:rFonts w:hint="eastAsia" w:ascii="宋体" w:hAnsi="宋体" w:eastAsia="宋体" w:cs="宋体"/>
                <w:b w:val="0"/>
                <w:bCs w:val="0"/>
                <w:sz w:val="21"/>
                <w:szCs w:val="21"/>
                <w:highlight w:val="none"/>
              </w:rPr>
              <w:t>维修电动汽车对工位及维修环境的要求</w:t>
            </w:r>
            <w:r>
              <w:rPr>
                <w:rFonts w:hint="eastAsia" w:ascii="宋体" w:hAnsi="宋体" w:cs="宋体"/>
                <w:b w:val="0"/>
                <w:bCs w:val="0"/>
                <w:sz w:val="21"/>
                <w:szCs w:val="21"/>
                <w:highlight w:val="none"/>
                <w:lang w:eastAsia="zh-CN"/>
              </w:rPr>
              <w:t>。</w:t>
            </w:r>
          </w:p>
          <w:p w14:paraId="5F127F76">
            <w:pPr>
              <w:numPr>
                <w:ilvl w:val="0"/>
                <w:numId w:val="0"/>
              </w:numPr>
              <w:snapToGrid w:val="0"/>
              <w:jc w:val="both"/>
              <w:rPr>
                <w:rFonts w:hint="eastAsia" w:ascii="宋体" w:hAnsi="宋体" w:cs="宋体"/>
                <w:b w:val="0"/>
                <w:bCs w:val="0"/>
                <w:sz w:val="21"/>
                <w:szCs w:val="21"/>
                <w:highlight w:val="none"/>
                <w:lang w:eastAsia="zh-CN"/>
              </w:rPr>
            </w:pPr>
            <w:r>
              <w:rPr>
                <w:rFonts w:hint="eastAsia" w:ascii="宋体" w:hAnsi="宋体" w:cs="宋体"/>
                <w:b w:val="0"/>
                <w:bCs w:val="0"/>
                <w:sz w:val="21"/>
                <w:szCs w:val="21"/>
                <w:highlight w:val="none"/>
                <w:lang w:val="en-US" w:eastAsia="zh-CN"/>
              </w:rPr>
              <w:t>4.</w:t>
            </w:r>
            <w:r>
              <w:rPr>
                <w:rFonts w:hint="eastAsia" w:ascii="宋体" w:hAnsi="宋体" w:eastAsia="宋体" w:cs="宋体"/>
                <w:b w:val="0"/>
                <w:bCs w:val="0"/>
                <w:sz w:val="21"/>
                <w:szCs w:val="21"/>
                <w:highlight w:val="none"/>
              </w:rPr>
              <w:t>电动汽车维修专用工具的使用</w:t>
            </w:r>
            <w:r>
              <w:rPr>
                <w:rFonts w:hint="eastAsia" w:ascii="宋体" w:hAnsi="宋体" w:cs="宋体"/>
                <w:b w:val="0"/>
                <w:bCs w:val="0"/>
                <w:sz w:val="21"/>
                <w:szCs w:val="21"/>
                <w:highlight w:val="none"/>
                <w:lang w:eastAsia="zh-CN"/>
              </w:rPr>
              <w:t>。</w:t>
            </w:r>
          </w:p>
          <w:p w14:paraId="3B60E4FC">
            <w:pPr>
              <w:numPr>
                <w:ilvl w:val="0"/>
                <w:numId w:val="0"/>
              </w:numPr>
              <w:snapToGrid w:val="0"/>
              <w:jc w:val="both"/>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5.</w:t>
            </w:r>
            <w:r>
              <w:rPr>
                <w:rFonts w:hint="eastAsia" w:ascii="宋体" w:hAnsi="宋体" w:eastAsia="宋体" w:cs="宋体"/>
                <w:b w:val="0"/>
                <w:bCs w:val="0"/>
                <w:sz w:val="21"/>
                <w:szCs w:val="21"/>
                <w:highlight w:val="none"/>
              </w:rPr>
              <w:t>触电急救方法。</w:t>
            </w:r>
          </w:p>
        </w:tc>
        <w:tc>
          <w:tcPr>
            <w:tcW w:w="2075" w:type="pct"/>
            <w:tcBorders>
              <w:left w:val="single" w:color="auto" w:sz="4" w:space="0"/>
            </w:tcBorders>
            <w:noWrap w:val="0"/>
            <w:vAlign w:val="center"/>
          </w:tcPr>
          <w:p w14:paraId="115734A0">
            <w:pPr>
              <w:snapToGrid w:val="0"/>
              <w:jc w:val="both"/>
              <w:rPr>
                <w:rFonts w:hint="eastAsia" w:ascii="宋体" w:hAnsi="宋体" w:eastAsia="宋体" w:cs="宋体"/>
                <w:b w:val="0"/>
                <w:bCs w:val="0"/>
                <w:sz w:val="21"/>
                <w:szCs w:val="21"/>
                <w:highlight w:val="none"/>
              </w:rPr>
            </w:pPr>
            <w:r>
              <w:rPr>
                <w:rFonts w:hint="eastAsia" w:ascii="宋体" w:hAnsi="宋体" w:cs="宋体"/>
                <w:b w:val="0"/>
                <w:bCs w:val="0"/>
                <w:sz w:val="21"/>
                <w:szCs w:val="21"/>
                <w:highlight w:val="none"/>
                <w:lang w:val="en-US" w:eastAsia="zh-CN"/>
              </w:rPr>
              <w:t>1.</w:t>
            </w:r>
            <w:r>
              <w:rPr>
                <w:rFonts w:hint="eastAsia" w:ascii="宋体" w:hAnsi="宋体" w:eastAsia="宋体" w:cs="宋体"/>
                <w:b w:val="0"/>
                <w:bCs w:val="0"/>
                <w:sz w:val="21"/>
                <w:szCs w:val="21"/>
                <w:highlight w:val="none"/>
              </w:rPr>
              <w:t>要求学生掌握电学基础知识，熟悉电动汽车安全操作及防护措施的基本要求，掌握电动汽车维修及检查工作的安全使用方法，并掌握触电后自救和他救的正确流程，教学过程中，要求学生培养在实践动手过程中掌握知识并运用知识去分析问题、解决问题的能力，培养学生职业安全意识。</w:t>
            </w:r>
          </w:p>
          <w:p w14:paraId="7942E448">
            <w:pPr>
              <w:snapToGrid w:val="0"/>
              <w:jc w:val="both"/>
              <w:rPr>
                <w:rFonts w:hint="eastAsia" w:ascii="宋体" w:hAnsi="宋体" w:eastAsia="宋体" w:cs="宋体"/>
                <w:b w:val="0"/>
                <w:bCs w:val="0"/>
                <w:sz w:val="21"/>
                <w:szCs w:val="21"/>
                <w:highlight w:val="none"/>
                <w:lang w:eastAsia="zh-CN"/>
              </w:rPr>
            </w:pPr>
            <w:r>
              <w:rPr>
                <w:rFonts w:hint="eastAsia" w:ascii="宋体" w:hAnsi="宋体" w:cs="宋体"/>
                <w:b w:val="0"/>
                <w:bCs w:val="0"/>
                <w:sz w:val="21"/>
                <w:szCs w:val="21"/>
                <w:highlight w:val="none"/>
                <w:lang w:val="en-US" w:eastAsia="zh-CN"/>
              </w:rPr>
              <w:t>2.</w:t>
            </w:r>
            <w:r>
              <w:rPr>
                <w:rFonts w:hint="eastAsia" w:ascii="宋体" w:hAnsi="宋体" w:eastAsia="宋体" w:cs="宋体"/>
                <w:b w:val="0"/>
                <w:bCs w:val="0"/>
                <w:sz w:val="21"/>
                <w:szCs w:val="21"/>
                <w:highlight w:val="none"/>
              </w:rPr>
              <w:t>本课程是一门实践性较强的专业基础课，在教学中提倡特色教学，应精选内容，打好基础</w:t>
            </w:r>
            <w:r>
              <w:rPr>
                <w:rFonts w:hint="eastAsia" w:ascii="宋体" w:hAnsi="宋体" w:eastAsia="宋体" w:cs="宋体"/>
                <w:b w:val="0"/>
                <w:bCs w:val="0"/>
                <w:sz w:val="21"/>
                <w:szCs w:val="21"/>
                <w:highlight w:val="none"/>
                <w:lang w:eastAsia="zh-CN"/>
              </w:rPr>
              <w:t>。</w:t>
            </w:r>
          </w:p>
          <w:p w14:paraId="7D0DD73D">
            <w:pPr>
              <w:snapToGrid w:val="0"/>
              <w:jc w:val="both"/>
              <w:rPr>
                <w:rFonts w:hint="eastAsia" w:ascii="宋体" w:hAnsi="宋体" w:eastAsia="宋体" w:cs="宋体"/>
                <w:b w:val="0"/>
                <w:bCs w:val="0"/>
                <w:sz w:val="21"/>
                <w:szCs w:val="21"/>
                <w:highlight w:val="none"/>
                <w:lang w:eastAsia="zh-CN"/>
              </w:rPr>
            </w:pPr>
            <w:r>
              <w:rPr>
                <w:rFonts w:hint="eastAsia" w:ascii="宋体" w:hAnsi="宋体" w:cs="宋体"/>
                <w:b w:val="0"/>
                <w:bCs w:val="0"/>
                <w:sz w:val="21"/>
                <w:szCs w:val="21"/>
                <w:highlight w:val="none"/>
                <w:lang w:val="en-US" w:eastAsia="zh-CN"/>
              </w:rPr>
              <w:t>3.</w:t>
            </w:r>
            <w:r>
              <w:rPr>
                <w:rFonts w:hint="eastAsia" w:ascii="宋体" w:hAnsi="宋体" w:eastAsia="宋体" w:cs="宋体"/>
                <w:b w:val="0"/>
                <w:bCs w:val="0"/>
                <w:sz w:val="21"/>
                <w:szCs w:val="21"/>
                <w:highlight w:val="none"/>
              </w:rPr>
              <w:t>本课程理论抽象，难懂，要求空间想象能力强，讲课要做到深入浅出，辅助教具，让学生容易接受</w:t>
            </w:r>
            <w:r>
              <w:rPr>
                <w:rFonts w:hint="eastAsia" w:ascii="宋体" w:hAnsi="宋体" w:eastAsia="宋体" w:cs="宋体"/>
                <w:b w:val="0"/>
                <w:bCs w:val="0"/>
                <w:sz w:val="21"/>
                <w:szCs w:val="21"/>
                <w:highlight w:val="none"/>
                <w:lang w:eastAsia="zh-CN"/>
              </w:rPr>
              <w:t>。</w:t>
            </w:r>
          </w:p>
          <w:p w14:paraId="4B3569EE">
            <w:pPr>
              <w:snapToGrid w:val="0"/>
              <w:jc w:val="both"/>
              <w:rPr>
                <w:rFonts w:hint="eastAsia" w:ascii="宋体" w:hAnsi="宋体" w:eastAsia="宋体" w:cs="宋体"/>
                <w:b w:val="0"/>
                <w:bCs w:val="0"/>
                <w:sz w:val="21"/>
                <w:szCs w:val="21"/>
                <w:highlight w:val="none"/>
              </w:rPr>
            </w:pPr>
            <w:r>
              <w:rPr>
                <w:rFonts w:hint="eastAsia" w:ascii="宋体" w:hAnsi="宋体" w:cs="宋体"/>
                <w:b w:val="0"/>
                <w:bCs w:val="0"/>
                <w:sz w:val="21"/>
                <w:szCs w:val="21"/>
                <w:highlight w:val="none"/>
                <w:lang w:val="en-US" w:eastAsia="zh-CN"/>
              </w:rPr>
              <w:t>4.</w:t>
            </w:r>
            <w:r>
              <w:rPr>
                <w:rFonts w:hint="eastAsia" w:ascii="宋体" w:hAnsi="宋体" w:eastAsia="宋体" w:cs="宋体"/>
                <w:b w:val="0"/>
                <w:bCs w:val="0"/>
                <w:sz w:val="21"/>
                <w:szCs w:val="21"/>
                <w:highlight w:val="none"/>
              </w:rPr>
              <w:t>在讲清理论的基础上，要做到精讲多练</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 xml:space="preserve"> </w:t>
            </w:r>
          </w:p>
          <w:p w14:paraId="222F1E0F">
            <w:pPr>
              <w:snapToGrid w:val="0"/>
              <w:jc w:val="both"/>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5.</w:t>
            </w:r>
            <w:r>
              <w:rPr>
                <w:rFonts w:hint="eastAsia" w:ascii="宋体" w:hAnsi="宋体" w:eastAsia="宋体" w:cs="宋体"/>
                <w:b w:val="0"/>
                <w:bCs w:val="0"/>
                <w:sz w:val="21"/>
                <w:szCs w:val="21"/>
                <w:highlight w:val="none"/>
              </w:rPr>
              <w:t>融入课程思政相关内容。</w:t>
            </w:r>
          </w:p>
        </w:tc>
      </w:tr>
      <w:tr w14:paraId="766CE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10" w:hRule="atLeast"/>
          <w:jc w:val="center"/>
        </w:trPr>
        <w:tc>
          <w:tcPr>
            <w:tcW w:w="763" w:type="pct"/>
            <w:noWrap w:val="0"/>
            <w:vAlign w:val="center"/>
          </w:tcPr>
          <w:p w14:paraId="40EA3746">
            <w:pPr>
              <w:snapToGrid w:val="0"/>
              <w:jc w:val="center"/>
              <w:rPr>
                <w:rFonts w:hint="eastAsia" w:ascii="宋体" w:hAnsi="宋体" w:eastAsia="宋体" w:cs="宋体"/>
                <w:b w:val="0"/>
                <w:bCs w:val="0"/>
                <w:sz w:val="21"/>
                <w:szCs w:val="21"/>
                <w:highlight w:val="none"/>
              </w:rPr>
            </w:pPr>
            <w:r>
              <w:rPr>
                <w:rFonts w:hint="eastAsia" w:ascii="宋体" w:hAnsi="宋体" w:eastAsia="宋体" w:cs="宋体"/>
                <w:color w:val="auto"/>
                <w:sz w:val="21"/>
                <w:szCs w:val="21"/>
                <w:highlight w:val="none"/>
                <w:lang w:val="en-US" w:eastAsia="zh-CN"/>
              </w:rPr>
              <w:t>C语言程序设计</w:t>
            </w:r>
          </w:p>
        </w:tc>
        <w:tc>
          <w:tcPr>
            <w:tcW w:w="2161" w:type="pct"/>
            <w:tcBorders>
              <w:right w:val="single" w:color="auto" w:sz="4" w:space="0"/>
            </w:tcBorders>
            <w:noWrap w:val="0"/>
            <w:vAlign w:val="center"/>
          </w:tcPr>
          <w:p w14:paraId="40CE3C69">
            <w:pPr>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C语言程序设计的基础知识</w:t>
            </w:r>
            <w:r>
              <w:rPr>
                <w:rFonts w:hint="eastAsia" w:ascii="宋体" w:hAnsi="宋体" w:eastAsia="宋体" w:cs="宋体"/>
                <w:sz w:val="21"/>
                <w:szCs w:val="21"/>
                <w:highlight w:val="none"/>
                <w:lang w:eastAsia="zh-CN"/>
              </w:rPr>
              <w:t>。</w:t>
            </w:r>
          </w:p>
          <w:p w14:paraId="18BBC928">
            <w:pPr>
              <w:bidi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顺序结构流程及应用</w:t>
            </w:r>
            <w:r>
              <w:rPr>
                <w:rFonts w:hint="eastAsia" w:ascii="宋体" w:hAnsi="宋体" w:eastAsia="宋体" w:cs="宋体"/>
                <w:sz w:val="21"/>
                <w:szCs w:val="21"/>
                <w:highlight w:val="none"/>
                <w:lang w:eastAsia="zh-CN"/>
              </w:rPr>
              <w:t>。</w:t>
            </w:r>
          </w:p>
          <w:p w14:paraId="031CBBAB">
            <w:pPr>
              <w:bidi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选择结构流程及应用</w:t>
            </w:r>
            <w:r>
              <w:rPr>
                <w:rFonts w:hint="eastAsia" w:ascii="宋体" w:hAnsi="宋体" w:eastAsia="宋体" w:cs="宋体"/>
                <w:sz w:val="21"/>
                <w:szCs w:val="21"/>
                <w:highlight w:val="none"/>
                <w:lang w:eastAsia="zh-CN"/>
              </w:rPr>
              <w:t>。</w:t>
            </w:r>
          </w:p>
          <w:p w14:paraId="1825A9B4">
            <w:pPr>
              <w:bidi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循环结构流程及应用</w:t>
            </w:r>
            <w:r>
              <w:rPr>
                <w:rFonts w:hint="eastAsia" w:ascii="宋体" w:hAnsi="宋体" w:eastAsia="宋体" w:cs="宋体"/>
                <w:sz w:val="21"/>
                <w:szCs w:val="21"/>
                <w:highlight w:val="none"/>
                <w:lang w:eastAsia="zh-CN"/>
              </w:rPr>
              <w:t>。</w:t>
            </w:r>
          </w:p>
          <w:p w14:paraId="0F4FBF9E">
            <w:pPr>
              <w:bidi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一维数组结构及其应用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了解二维数组结构及其应用，掌握字符串应用</w:t>
            </w:r>
            <w:r>
              <w:rPr>
                <w:rFonts w:hint="eastAsia" w:ascii="宋体" w:hAnsi="宋体" w:eastAsia="宋体" w:cs="宋体"/>
                <w:sz w:val="21"/>
                <w:szCs w:val="21"/>
                <w:highlight w:val="none"/>
                <w:lang w:eastAsia="zh-CN"/>
              </w:rPr>
              <w:t>。</w:t>
            </w:r>
          </w:p>
          <w:p w14:paraId="4CDC9854">
            <w:pPr>
              <w:bidi w:val="0"/>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函数、存储类及其应用。</w:t>
            </w:r>
          </w:p>
        </w:tc>
        <w:tc>
          <w:tcPr>
            <w:tcW w:w="2075" w:type="pct"/>
            <w:tcBorders>
              <w:left w:val="single" w:color="auto" w:sz="4" w:space="0"/>
            </w:tcBorders>
            <w:noWrap w:val="0"/>
            <w:vAlign w:val="center"/>
          </w:tcPr>
          <w:p w14:paraId="32BCB9D0">
            <w:pPr>
              <w:snapToGrid w:val="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1.融入课程思政，立德树人贯穿课程始终</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 xml:space="preserve"> </w:t>
            </w:r>
          </w:p>
          <w:p w14:paraId="485CDA5D">
            <w:pPr>
              <w:snapToGrid w:val="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2.配备程序设计与仿真实训室</w:t>
            </w:r>
            <w:r>
              <w:rPr>
                <w:rFonts w:hint="eastAsia" w:ascii="宋体" w:hAnsi="宋体" w:eastAsia="宋体" w:cs="宋体"/>
                <w:b w:val="0"/>
                <w:bCs w:val="0"/>
                <w:sz w:val="21"/>
                <w:szCs w:val="21"/>
                <w:highlight w:val="none"/>
                <w:lang w:eastAsia="zh-CN"/>
              </w:rPr>
              <w:t>。</w:t>
            </w:r>
          </w:p>
          <w:p w14:paraId="3E971847">
            <w:pPr>
              <w:snapToGrid w:val="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3.对接自动驾驶软件系统应用职业技能考证程序编译与应用基础</w:t>
            </w:r>
            <w:r>
              <w:rPr>
                <w:rFonts w:hint="eastAsia" w:ascii="宋体" w:hAnsi="宋体" w:eastAsia="宋体" w:cs="宋体"/>
                <w:b w:val="0"/>
                <w:bCs w:val="0"/>
                <w:sz w:val="21"/>
                <w:szCs w:val="21"/>
                <w:highlight w:val="none"/>
                <w:lang w:eastAsia="zh-CN"/>
              </w:rPr>
              <w:t>。</w:t>
            </w:r>
          </w:p>
          <w:p w14:paraId="553696AD">
            <w:pPr>
              <w:snapToGrid w:val="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4.本课程采用线上+线下的教学模式，线上课程由学生利用课后时间 自主学习完成，线上课程依托汽车智能技术国家教学资源库平台微知库，线上配套有微课视频、仿真动画、习题库、教学课件等数字资源，线下课程采取面授的方式在实训室完成</w:t>
            </w:r>
            <w:r>
              <w:rPr>
                <w:rFonts w:hint="eastAsia" w:ascii="宋体" w:hAnsi="宋体" w:eastAsia="宋体" w:cs="宋体"/>
                <w:b w:val="0"/>
                <w:bCs w:val="0"/>
                <w:sz w:val="21"/>
                <w:szCs w:val="21"/>
                <w:highlight w:val="none"/>
                <w:lang w:eastAsia="zh-CN"/>
              </w:rPr>
              <w:t>。</w:t>
            </w:r>
          </w:p>
          <w:p w14:paraId="11CDFDED">
            <w:pPr>
              <w:snapToGrid w:val="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5.采用过程考核和终结性理论考试相结合形式考核。</w:t>
            </w:r>
          </w:p>
        </w:tc>
      </w:tr>
      <w:tr w14:paraId="2A202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32" w:hRule="atLeast"/>
          <w:jc w:val="center"/>
        </w:trPr>
        <w:tc>
          <w:tcPr>
            <w:tcW w:w="763" w:type="pct"/>
            <w:noWrap w:val="0"/>
            <w:vAlign w:val="center"/>
          </w:tcPr>
          <w:p w14:paraId="2D9DE673">
            <w:pPr>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Python 程序设计</w:t>
            </w:r>
          </w:p>
        </w:tc>
        <w:tc>
          <w:tcPr>
            <w:tcW w:w="2161" w:type="pct"/>
            <w:tcBorders>
              <w:right w:val="single" w:color="auto" w:sz="4" w:space="0"/>
            </w:tcBorders>
            <w:noWrap w:val="0"/>
            <w:vAlign w:val="center"/>
          </w:tcPr>
          <w:p w14:paraId="67D13096">
            <w:pPr>
              <w:numPr>
                <w:ilvl w:val="0"/>
                <w:numId w:val="0"/>
              </w:numPr>
              <w:bidi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初识 python</w:t>
            </w:r>
            <w:r>
              <w:rPr>
                <w:rFonts w:hint="eastAsia" w:ascii="宋体" w:hAnsi="宋体" w:eastAsia="宋体" w:cs="宋体"/>
                <w:sz w:val="21"/>
                <w:szCs w:val="21"/>
                <w:highlight w:val="none"/>
                <w:lang w:eastAsia="zh-CN"/>
              </w:rPr>
              <w:t>。</w:t>
            </w:r>
          </w:p>
          <w:p w14:paraId="386245BB">
            <w:pPr>
              <w:numPr>
                <w:ilvl w:val="0"/>
                <w:numId w:val="0"/>
              </w:numPr>
              <w:bidi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2.编程基础</w:t>
            </w:r>
            <w:r>
              <w:rPr>
                <w:rFonts w:hint="eastAsia" w:ascii="宋体" w:hAnsi="宋体" w:eastAsia="宋体" w:cs="宋体"/>
                <w:sz w:val="21"/>
                <w:szCs w:val="21"/>
                <w:highlight w:val="none"/>
                <w:lang w:eastAsia="zh-CN"/>
              </w:rPr>
              <w:t>。</w:t>
            </w:r>
          </w:p>
          <w:p w14:paraId="75908C3A">
            <w:pPr>
              <w:numPr>
                <w:ilvl w:val="0"/>
                <w:numId w:val="0"/>
              </w:numPr>
              <w:bidi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3.控制流程</w:t>
            </w:r>
            <w:r>
              <w:rPr>
                <w:rFonts w:hint="eastAsia" w:ascii="宋体" w:hAnsi="宋体" w:eastAsia="宋体" w:cs="宋体"/>
                <w:sz w:val="21"/>
                <w:szCs w:val="21"/>
                <w:highlight w:val="none"/>
                <w:lang w:eastAsia="zh-CN"/>
              </w:rPr>
              <w:t>。</w:t>
            </w:r>
          </w:p>
          <w:p w14:paraId="285707F9">
            <w:pPr>
              <w:numPr>
                <w:ilvl w:val="0"/>
                <w:numId w:val="0"/>
              </w:numPr>
              <w:bidi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4.数据类型</w:t>
            </w:r>
            <w:r>
              <w:rPr>
                <w:rFonts w:hint="eastAsia" w:ascii="宋体" w:hAnsi="宋体" w:eastAsia="宋体" w:cs="宋体"/>
                <w:sz w:val="21"/>
                <w:szCs w:val="21"/>
                <w:highlight w:val="none"/>
                <w:lang w:eastAsia="zh-CN"/>
              </w:rPr>
              <w:t>。</w:t>
            </w:r>
          </w:p>
          <w:p w14:paraId="54AEBF46">
            <w:pPr>
              <w:numPr>
                <w:ilvl w:val="0"/>
                <w:numId w:val="0"/>
              </w:numPr>
              <w:bidi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5.函数</w:t>
            </w:r>
            <w:r>
              <w:rPr>
                <w:rFonts w:hint="eastAsia" w:ascii="宋体" w:hAnsi="宋体" w:eastAsia="宋体" w:cs="宋体"/>
                <w:sz w:val="21"/>
                <w:szCs w:val="21"/>
                <w:highlight w:val="none"/>
                <w:lang w:eastAsia="zh-CN"/>
              </w:rPr>
              <w:t>。</w:t>
            </w:r>
          </w:p>
          <w:p w14:paraId="1A26876F">
            <w:pPr>
              <w:numPr>
                <w:ilvl w:val="0"/>
                <w:numId w:val="0"/>
              </w:numPr>
              <w:bidi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6.模块</w:t>
            </w:r>
            <w:r>
              <w:rPr>
                <w:rFonts w:hint="eastAsia" w:ascii="宋体" w:hAnsi="宋体" w:eastAsia="宋体" w:cs="宋体"/>
                <w:sz w:val="21"/>
                <w:szCs w:val="21"/>
                <w:highlight w:val="none"/>
                <w:lang w:eastAsia="zh-CN"/>
              </w:rPr>
              <w:t>。</w:t>
            </w:r>
          </w:p>
          <w:p w14:paraId="5C1E1566">
            <w:pPr>
              <w:numPr>
                <w:ilvl w:val="0"/>
                <w:numId w:val="0"/>
              </w:num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7.面向对象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w:t>
            </w:r>
          </w:p>
          <w:p w14:paraId="26152D77">
            <w:pPr>
              <w:numPr>
                <w:ilvl w:val="0"/>
                <w:numId w:val="0"/>
              </w:numPr>
              <w:bidi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8.文件操作</w:t>
            </w:r>
            <w:r>
              <w:rPr>
                <w:rFonts w:hint="eastAsia" w:ascii="宋体" w:hAnsi="宋体" w:eastAsia="宋体" w:cs="宋体"/>
                <w:sz w:val="21"/>
                <w:szCs w:val="21"/>
                <w:highlight w:val="none"/>
                <w:lang w:eastAsia="zh-CN"/>
              </w:rPr>
              <w:t>。</w:t>
            </w:r>
          </w:p>
          <w:p w14:paraId="72770C14">
            <w:pPr>
              <w:numPr>
                <w:ilvl w:val="0"/>
                <w:numId w:val="0"/>
              </w:num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9.异常处理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图形图像、人机交互。</w:t>
            </w:r>
          </w:p>
        </w:tc>
        <w:tc>
          <w:tcPr>
            <w:tcW w:w="2075" w:type="pct"/>
            <w:tcBorders>
              <w:left w:val="single" w:color="auto" w:sz="4" w:space="0"/>
            </w:tcBorders>
            <w:noWrap w:val="0"/>
            <w:vAlign w:val="center"/>
          </w:tcPr>
          <w:p w14:paraId="019FD693">
            <w:pPr>
              <w:snapToGrid w:val="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1.本课程是实践性性较强的课程，教学过程中要充分利用多媒体和信 息化的手段直观展示和示范，注重项目模块化的分解</w:t>
            </w:r>
            <w:r>
              <w:rPr>
                <w:rFonts w:hint="eastAsia" w:ascii="宋体" w:hAnsi="宋体" w:eastAsia="宋体" w:cs="宋体"/>
                <w:b w:val="0"/>
                <w:bCs w:val="0"/>
                <w:sz w:val="21"/>
                <w:szCs w:val="21"/>
                <w:highlight w:val="none"/>
                <w:lang w:eastAsia="zh-CN"/>
              </w:rPr>
              <w:t>。</w:t>
            </w:r>
          </w:p>
          <w:p w14:paraId="1BADD80B">
            <w:pPr>
              <w:snapToGrid w:val="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2.重视融入实际教学案例开展教学</w:t>
            </w:r>
            <w:r>
              <w:rPr>
                <w:rFonts w:hint="eastAsia" w:ascii="宋体" w:hAnsi="宋体" w:eastAsia="宋体" w:cs="宋体"/>
                <w:b w:val="0"/>
                <w:bCs w:val="0"/>
                <w:sz w:val="21"/>
                <w:szCs w:val="21"/>
                <w:highlight w:val="none"/>
                <w:lang w:eastAsia="zh-CN"/>
              </w:rPr>
              <w:t>。</w:t>
            </w:r>
          </w:p>
          <w:p w14:paraId="454BC9DE">
            <w:pPr>
              <w:snapToGrid w:val="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3.融入课程思政相关内容。</w:t>
            </w:r>
          </w:p>
        </w:tc>
      </w:tr>
      <w:tr w14:paraId="20C92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1" w:hRule="atLeast"/>
          <w:jc w:val="center"/>
        </w:trPr>
        <w:tc>
          <w:tcPr>
            <w:tcW w:w="763" w:type="pct"/>
            <w:noWrap w:val="0"/>
            <w:vAlign w:val="center"/>
          </w:tcPr>
          <w:p w14:paraId="0CCA11C8">
            <w:pPr>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汽车机械基础及识图</w:t>
            </w:r>
          </w:p>
        </w:tc>
        <w:tc>
          <w:tcPr>
            <w:tcW w:w="2161" w:type="pct"/>
            <w:tcBorders>
              <w:right w:val="single" w:color="auto" w:sz="4" w:space="0"/>
            </w:tcBorders>
            <w:noWrap w:val="0"/>
            <w:vAlign w:val="center"/>
          </w:tcPr>
          <w:p w14:paraId="354AC9F4">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1.平面连杆机构； 2.凸轮机构；3.带传动与链传动；4.齿轮传动；5.齿轮系； 6.联接；7.轴及轴承；8.其他常用零部件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9.汽车常用材料。</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了解机械制图国家标准和相关行业标准；</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了解正投影法的基本原理和作图方法；</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了解简单的装配图识读方法。</w:t>
            </w:r>
          </w:p>
        </w:tc>
        <w:tc>
          <w:tcPr>
            <w:tcW w:w="2075" w:type="pct"/>
            <w:tcBorders>
              <w:left w:val="single" w:color="auto" w:sz="4" w:space="0"/>
            </w:tcBorders>
            <w:noWrap w:val="0"/>
            <w:vAlign w:val="center"/>
          </w:tcPr>
          <w:p w14:paraId="7390D211">
            <w:pPr>
              <w:snapToGrid w:val="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1.本课程是一门重要的专业基础课程，课程教学时应以实用为原则，以会用为目标</w:t>
            </w:r>
            <w:r>
              <w:rPr>
                <w:rFonts w:hint="eastAsia" w:ascii="宋体" w:hAnsi="宋体" w:eastAsia="宋体" w:cs="宋体"/>
                <w:b w:val="0"/>
                <w:bCs w:val="0"/>
                <w:sz w:val="21"/>
                <w:szCs w:val="21"/>
                <w:highlight w:val="none"/>
                <w:lang w:eastAsia="zh-CN"/>
              </w:rPr>
              <w:t>。</w:t>
            </w:r>
          </w:p>
          <w:p w14:paraId="0762D7B6">
            <w:pPr>
              <w:snapToGrid w:val="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2.教学过程中要充分利用多媒体手段直观展示，加深学生理解</w:t>
            </w:r>
            <w:r>
              <w:rPr>
                <w:rFonts w:hint="eastAsia" w:ascii="宋体" w:hAnsi="宋体" w:eastAsia="宋体" w:cs="宋体"/>
                <w:b w:val="0"/>
                <w:bCs w:val="0"/>
                <w:sz w:val="21"/>
                <w:szCs w:val="21"/>
                <w:highlight w:val="none"/>
                <w:lang w:eastAsia="zh-CN"/>
              </w:rPr>
              <w:t>。</w:t>
            </w:r>
          </w:p>
          <w:p w14:paraId="4D2A3993">
            <w:pPr>
              <w:snapToGrid w:val="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3.重视融入实际教学案例开展教学，根据模块内容适当安排试验</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 xml:space="preserve"> </w:t>
            </w:r>
          </w:p>
          <w:p w14:paraId="509A33EB">
            <w:pPr>
              <w:snapToGrid w:val="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课程教学坚持理论与实践并重，以任务驱动法完成知识学习和技能训练</w:t>
            </w:r>
            <w:r>
              <w:rPr>
                <w:rFonts w:hint="eastAsia" w:ascii="宋体" w:hAnsi="宋体" w:eastAsia="宋体" w:cs="宋体"/>
                <w:b w:val="0"/>
                <w:bCs w:val="0"/>
                <w:sz w:val="21"/>
                <w:szCs w:val="21"/>
                <w:highlight w:val="none"/>
                <w:lang w:eastAsia="zh-CN"/>
              </w:rPr>
              <w:t>。</w:t>
            </w:r>
          </w:p>
          <w:p w14:paraId="65C5EA9D">
            <w:pPr>
              <w:snapToGrid w:val="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.项目选取上兼顾企业实际案例</w:t>
            </w:r>
            <w:r>
              <w:rPr>
                <w:rFonts w:hint="eastAsia" w:ascii="宋体" w:hAnsi="宋体" w:eastAsia="宋体" w:cs="宋体"/>
                <w:b w:val="0"/>
                <w:bCs w:val="0"/>
                <w:sz w:val="21"/>
                <w:szCs w:val="21"/>
                <w:highlight w:val="none"/>
                <w:lang w:eastAsia="zh-CN"/>
              </w:rPr>
              <w:t>。</w:t>
            </w:r>
          </w:p>
          <w:p w14:paraId="240B139E">
            <w:pPr>
              <w:snapToGrid w:val="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.融入课程思政相关内容。</w:t>
            </w:r>
          </w:p>
        </w:tc>
      </w:tr>
      <w:tr w14:paraId="43D02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0" w:hRule="atLeast"/>
          <w:jc w:val="center"/>
        </w:trPr>
        <w:tc>
          <w:tcPr>
            <w:tcW w:w="763" w:type="pct"/>
            <w:noWrap w:val="0"/>
            <w:vAlign w:val="center"/>
          </w:tcPr>
          <w:p w14:paraId="500E8746">
            <w:pPr>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智能网联</w:t>
            </w:r>
            <w:r>
              <w:rPr>
                <w:rFonts w:hint="eastAsia" w:ascii="宋体" w:hAnsi="宋体" w:eastAsia="宋体" w:cs="宋体"/>
                <w:color w:val="auto"/>
                <w:sz w:val="21"/>
                <w:szCs w:val="21"/>
                <w:highlight w:val="none"/>
              </w:rPr>
              <w:t>汽车</w:t>
            </w:r>
            <w:r>
              <w:rPr>
                <w:rFonts w:hint="eastAsia" w:ascii="宋体" w:hAnsi="宋体" w:cs="宋体"/>
                <w:color w:val="auto"/>
                <w:sz w:val="21"/>
                <w:szCs w:val="21"/>
                <w:highlight w:val="none"/>
                <w:lang w:val="en-US" w:eastAsia="zh-CN"/>
              </w:rPr>
              <w:t>技术</w:t>
            </w:r>
          </w:p>
        </w:tc>
        <w:tc>
          <w:tcPr>
            <w:tcW w:w="2161" w:type="pct"/>
            <w:tcBorders>
              <w:right w:val="single" w:color="auto" w:sz="4" w:space="0"/>
            </w:tcBorders>
            <w:noWrap w:val="0"/>
            <w:vAlign w:val="center"/>
          </w:tcPr>
          <w:p w14:paraId="60D5E005">
            <w:pPr>
              <w:bidi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1.智联网汽车发展趋势</w:t>
            </w:r>
            <w:r>
              <w:rPr>
                <w:rFonts w:hint="eastAsia" w:ascii="宋体" w:hAnsi="宋体" w:eastAsia="宋体" w:cs="宋体"/>
                <w:sz w:val="21"/>
                <w:szCs w:val="21"/>
                <w:highlight w:val="none"/>
                <w:lang w:eastAsia="zh-CN"/>
              </w:rPr>
              <w:t>。</w:t>
            </w:r>
          </w:p>
          <w:p w14:paraId="269B49C2">
            <w:pPr>
              <w:bidi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2.智能网联汽车的环境感知和识别系统</w:t>
            </w:r>
            <w:r>
              <w:rPr>
                <w:rFonts w:hint="eastAsia" w:ascii="宋体" w:hAnsi="宋体" w:eastAsia="宋体" w:cs="宋体"/>
                <w:sz w:val="21"/>
                <w:szCs w:val="21"/>
                <w:highlight w:val="none"/>
                <w:lang w:eastAsia="zh-CN"/>
              </w:rPr>
              <w:t>。</w:t>
            </w:r>
          </w:p>
          <w:p w14:paraId="1D8CF56A">
            <w:pPr>
              <w:bidi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3.智能网联汽车的导航与定位系统</w:t>
            </w:r>
            <w:r>
              <w:rPr>
                <w:rFonts w:hint="eastAsia" w:ascii="宋体" w:hAnsi="宋体" w:eastAsia="宋体" w:cs="宋体"/>
                <w:sz w:val="21"/>
                <w:szCs w:val="21"/>
                <w:highlight w:val="none"/>
                <w:lang w:eastAsia="zh-CN"/>
              </w:rPr>
              <w:t>。</w:t>
            </w:r>
          </w:p>
          <w:p w14:paraId="74A19C9A">
            <w:pPr>
              <w:bidi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4.智能网联汽车的驾驶系统</w:t>
            </w:r>
            <w:r>
              <w:rPr>
                <w:rFonts w:hint="eastAsia" w:ascii="宋体" w:hAnsi="宋体" w:eastAsia="宋体" w:cs="宋体"/>
                <w:sz w:val="21"/>
                <w:szCs w:val="21"/>
                <w:highlight w:val="none"/>
                <w:lang w:eastAsia="zh-CN"/>
              </w:rPr>
              <w:t>。</w:t>
            </w:r>
          </w:p>
          <w:p w14:paraId="6BA36A94">
            <w:pPr>
              <w:bidi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5.智能网联汽车的通信系统</w:t>
            </w:r>
            <w:r>
              <w:rPr>
                <w:rFonts w:hint="eastAsia" w:ascii="宋体" w:hAnsi="宋体" w:eastAsia="宋体" w:cs="宋体"/>
                <w:sz w:val="21"/>
                <w:szCs w:val="21"/>
                <w:highlight w:val="none"/>
                <w:lang w:eastAsia="zh-CN"/>
              </w:rPr>
              <w:t>。</w:t>
            </w:r>
          </w:p>
          <w:p w14:paraId="2E6D1EB6">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6.大数据技术在智能网联汽车中的应用。</w:t>
            </w:r>
          </w:p>
        </w:tc>
        <w:tc>
          <w:tcPr>
            <w:tcW w:w="2075" w:type="pct"/>
            <w:tcBorders>
              <w:left w:val="single" w:color="auto" w:sz="4" w:space="0"/>
            </w:tcBorders>
            <w:noWrap w:val="0"/>
            <w:vAlign w:val="center"/>
          </w:tcPr>
          <w:p w14:paraId="22132416">
            <w:pPr>
              <w:snapToGrid w:val="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1.教学过程中要充分利用多媒体手段直观展示和实际操作，加深学生理解</w:t>
            </w:r>
            <w:r>
              <w:rPr>
                <w:rFonts w:hint="eastAsia" w:ascii="宋体" w:hAnsi="宋体" w:eastAsia="宋体" w:cs="宋体"/>
                <w:b w:val="0"/>
                <w:bCs w:val="0"/>
                <w:sz w:val="21"/>
                <w:szCs w:val="21"/>
                <w:highlight w:val="none"/>
                <w:lang w:eastAsia="zh-CN"/>
              </w:rPr>
              <w:t>。</w:t>
            </w:r>
          </w:p>
          <w:p w14:paraId="5DBDECF5">
            <w:pPr>
              <w:snapToGrid w:val="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2.教学要引入实际惯例，用以解决实际工作岗位中遇到的一些技术问题，让学生做到真正的学以致用；</w:t>
            </w:r>
          </w:p>
          <w:p w14:paraId="339A0BF6">
            <w:pPr>
              <w:snapToGrid w:val="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 xml:space="preserve">3.融入课程思政相关内容，并与 </w:t>
            </w:r>
            <w:r>
              <w:rPr>
                <w:rFonts w:hint="eastAsia" w:ascii="宋体" w:hAnsi="宋体" w:eastAsia="宋体" w:cs="宋体"/>
                <w:b w:val="0"/>
                <w:bCs w:val="0"/>
                <w:sz w:val="21"/>
                <w:szCs w:val="21"/>
                <w:highlight w:val="none"/>
                <w:lang w:val="en-US" w:eastAsia="zh-CN"/>
              </w:rPr>
              <w:t>职业技能等级</w:t>
            </w:r>
            <w:r>
              <w:rPr>
                <w:rFonts w:hint="eastAsia" w:ascii="宋体" w:hAnsi="宋体" w:eastAsia="宋体" w:cs="宋体"/>
                <w:b w:val="0"/>
                <w:bCs w:val="0"/>
                <w:sz w:val="21"/>
                <w:szCs w:val="21"/>
                <w:highlight w:val="none"/>
                <w:lang w:eastAsia="zh-CN"/>
              </w:rPr>
              <w:t>证书认证内容相融合。</w:t>
            </w:r>
          </w:p>
        </w:tc>
      </w:tr>
      <w:tr w14:paraId="3BEA0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69" w:hRule="atLeast"/>
          <w:jc w:val="center"/>
        </w:trPr>
        <w:tc>
          <w:tcPr>
            <w:tcW w:w="763" w:type="pct"/>
            <w:noWrap w:val="0"/>
            <w:vAlign w:val="center"/>
          </w:tcPr>
          <w:p w14:paraId="171423E0">
            <w:pPr>
              <w:snapToGrid w:val="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汽车概论</w:t>
            </w:r>
          </w:p>
        </w:tc>
        <w:tc>
          <w:tcPr>
            <w:tcW w:w="2161" w:type="pct"/>
            <w:tcBorders>
              <w:right w:val="single" w:color="auto" w:sz="4" w:space="0"/>
            </w:tcBorders>
            <w:noWrap w:val="0"/>
            <w:vAlign w:val="center"/>
          </w:tcPr>
          <w:p w14:paraId="4E879E53">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1.汽车发动机的结构及原理。</w:t>
            </w:r>
          </w:p>
          <w:p w14:paraId="37C5D195">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2.汽车底盘的结构及工作原理。</w:t>
            </w:r>
          </w:p>
          <w:p w14:paraId="22C74D81">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3.汽车车身的结构及工作原理。</w:t>
            </w:r>
          </w:p>
          <w:p w14:paraId="472088EA">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4.汽车电气设备的基本构造及工作原理。 </w:t>
            </w:r>
          </w:p>
          <w:p w14:paraId="766A3319">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5.新能源汽车的结构及应用。</w:t>
            </w:r>
          </w:p>
        </w:tc>
        <w:tc>
          <w:tcPr>
            <w:tcW w:w="2075" w:type="pct"/>
            <w:tcBorders>
              <w:left w:val="single" w:color="auto" w:sz="4" w:space="0"/>
            </w:tcBorders>
            <w:noWrap w:val="0"/>
            <w:vAlign w:val="center"/>
          </w:tcPr>
          <w:p w14:paraId="0A9A0C37">
            <w:pPr>
              <w:snapToGrid w:val="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1.本课程是实践性性较强的课程，教学过程中要充分利用多媒体和信息化的手段直观展示和示范，注重项目模块化的分解</w:t>
            </w:r>
            <w:r>
              <w:rPr>
                <w:rFonts w:hint="eastAsia" w:ascii="宋体" w:hAnsi="宋体" w:eastAsia="宋体" w:cs="宋体"/>
                <w:b w:val="0"/>
                <w:bCs w:val="0"/>
                <w:sz w:val="21"/>
                <w:szCs w:val="21"/>
                <w:highlight w:val="none"/>
                <w:lang w:eastAsia="zh-CN"/>
              </w:rPr>
              <w:t>。</w:t>
            </w:r>
          </w:p>
          <w:p w14:paraId="1F6AE2CA">
            <w:pPr>
              <w:snapToGrid w:val="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2.重视融入实际教学案例开展教学</w:t>
            </w:r>
            <w:r>
              <w:rPr>
                <w:rFonts w:hint="eastAsia" w:ascii="宋体" w:hAnsi="宋体" w:eastAsia="宋体" w:cs="宋体"/>
                <w:b w:val="0"/>
                <w:bCs w:val="0"/>
                <w:sz w:val="21"/>
                <w:szCs w:val="21"/>
                <w:highlight w:val="none"/>
                <w:lang w:eastAsia="zh-CN"/>
              </w:rPr>
              <w:t>。</w:t>
            </w:r>
          </w:p>
          <w:p w14:paraId="5235C757">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.能对汽车主要零部件进行结构拆装分析</w:t>
            </w:r>
            <w:r>
              <w:rPr>
                <w:rFonts w:hint="eastAsia" w:ascii="宋体" w:hAnsi="宋体" w:eastAsia="宋体" w:cs="宋体"/>
                <w:b w:val="0"/>
                <w:bCs w:val="0"/>
                <w:sz w:val="21"/>
                <w:szCs w:val="21"/>
                <w:highlight w:val="none"/>
                <w:lang w:eastAsia="zh-CN"/>
              </w:rPr>
              <w:t>。</w:t>
            </w:r>
          </w:p>
          <w:p w14:paraId="6BBFFC93">
            <w:pPr>
              <w:snapToGrid w:val="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.掌握现代汽车所使用各部件特点及区别各个不同类型和功用</w:t>
            </w:r>
            <w:r>
              <w:rPr>
                <w:rFonts w:hint="eastAsia" w:ascii="宋体" w:hAnsi="宋体" w:eastAsia="宋体" w:cs="宋体"/>
                <w:b w:val="0"/>
                <w:bCs w:val="0"/>
                <w:sz w:val="21"/>
                <w:szCs w:val="21"/>
                <w:highlight w:val="none"/>
                <w:lang w:eastAsia="zh-CN"/>
              </w:rPr>
              <w:t>。</w:t>
            </w:r>
          </w:p>
          <w:p w14:paraId="5D27716E">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.能够分析汽车各个部位的工作过程及作用</w:t>
            </w:r>
            <w:r>
              <w:rPr>
                <w:rFonts w:hint="eastAsia" w:ascii="宋体" w:hAnsi="宋体" w:eastAsia="宋体" w:cs="宋体"/>
                <w:b w:val="0"/>
                <w:bCs w:val="0"/>
                <w:sz w:val="21"/>
                <w:szCs w:val="21"/>
                <w:highlight w:val="none"/>
                <w:lang w:eastAsia="zh-CN"/>
              </w:rPr>
              <w:t>。</w:t>
            </w:r>
          </w:p>
          <w:p w14:paraId="0D744DF3">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.培养自主学习汽车新技术的能力</w:t>
            </w:r>
            <w:r>
              <w:rPr>
                <w:rFonts w:hint="eastAsia" w:ascii="宋体" w:hAnsi="宋体" w:eastAsia="宋体" w:cs="宋体"/>
                <w:b w:val="0"/>
                <w:bCs w:val="0"/>
                <w:sz w:val="21"/>
                <w:szCs w:val="21"/>
                <w:highlight w:val="none"/>
                <w:lang w:eastAsia="zh-CN"/>
              </w:rPr>
              <w:t>。</w:t>
            </w:r>
          </w:p>
          <w:p w14:paraId="48571F7F">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w:t>
            </w:r>
            <w:r>
              <w:rPr>
                <w:rFonts w:hint="eastAsia" w:ascii="宋体" w:hAnsi="宋体" w:eastAsia="宋体" w:cs="宋体"/>
                <w:b w:val="0"/>
                <w:bCs w:val="0"/>
                <w:sz w:val="21"/>
                <w:szCs w:val="21"/>
                <w:highlight w:val="none"/>
              </w:rPr>
              <w:t>.培养严谨的工作态度和严格的质量意识。</w:t>
            </w:r>
          </w:p>
        </w:tc>
      </w:tr>
      <w:tr w14:paraId="71ABD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71" w:hRule="atLeast"/>
          <w:jc w:val="center"/>
        </w:trPr>
        <w:tc>
          <w:tcPr>
            <w:tcW w:w="763" w:type="pct"/>
            <w:noWrap w:val="0"/>
            <w:vAlign w:val="center"/>
          </w:tcPr>
          <w:p w14:paraId="3787CC1A">
            <w:pPr>
              <w:snapToGrid w:val="0"/>
              <w:jc w:val="center"/>
              <w:rPr>
                <w:rFonts w:hint="eastAsia" w:ascii="宋体" w:hAnsi="宋体" w:eastAsia="宋体" w:cs="宋体"/>
                <w:b w:val="0"/>
                <w:bCs w:val="0"/>
                <w:sz w:val="21"/>
                <w:szCs w:val="21"/>
                <w:highlight w:val="none"/>
              </w:rPr>
            </w:pPr>
            <w:r>
              <w:rPr>
                <w:rFonts w:hint="eastAsia" w:ascii="宋体" w:hAnsi="宋体" w:eastAsia="宋体" w:cs="宋体"/>
                <w:color w:val="auto"/>
                <w:sz w:val="21"/>
                <w:szCs w:val="21"/>
                <w:highlight w:val="none"/>
                <w:lang w:val="en-US" w:eastAsia="zh-CN"/>
              </w:rPr>
              <w:t>车载网络</w:t>
            </w:r>
          </w:p>
        </w:tc>
        <w:tc>
          <w:tcPr>
            <w:tcW w:w="2161" w:type="pct"/>
            <w:tcBorders>
              <w:right w:val="single" w:color="auto" w:sz="4" w:space="0"/>
            </w:tcBorders>
            <w:noWrap w:val="0"/>
            <w:vAlign w:val="center"/>
          </w:tcPr>
          <w:p w14:paraId="429F42F6">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1.车联网技术与C-V2X认知。</w:t>
            </w:r>
          </w:p>
          <w:p w14:paraId="2713F4A6">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2.车载单元安装、调试、测试与故障诊断。</w:t>
            </w:r>
          </w:p>
          <w:p w14:paraId="764C047E">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3.路侧单元安装、调试、测试与故障诊断。</w:t>
            </w:r>
          </w:p>
          <w:p w14:paraId="1E732427">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4.边缘计算单元安装、调试、测试与故障诊断。</w:t>
            </w:r>
          </w:p>
          <w:p w14:paraId="7AC1A9A6">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5.路侧感知传感器安装、调试、标定、测试与故障诊断。</w:t>
            </w:r>
          </w:p>
          <w:p w14:paraId="1947D672">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6.车路协同系统综合测试与故障诊断等。</w:t>
            </w:r>
          </w:p>
        </w:tc>
        <w:tc>
          <w:tcPr>
            <w:tcW w:w="2075" w:type="pct"/>
            <w:tcBorders>
              <w:left w:val="single" w:color="auto" w:sz="4" w:space="0"/>
            </w:tcBorders>
            <w:noWrap w:val="0"/>
            <w:vAlign w:val="center"/>
          </w:tcPr>
          <w:p w14:paraId="16D1C514">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1.立足于加强学生职业能力的培养，紧密结合智能网联汽车职业技能等级标准，采用理实一体化、项目驱动任务引领法，贯穿于整个教学过程。</w:t>
            </w:r>
          </w:p>
          <w:p w14:paraId="109956BE">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2.在教学实施中，采用场景教学、岗位教学，模拟企业的真实工作环境对学生进行训练。</w:t>
            </w:r>
          </w:p>
          <w:p w14:paraId="4B1E86CB">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3.通过多种方法强化基本技能训练，加强规范性职业素养的培养。</w:t>
            </w:r>
          </w:p>
        </w:tc>
      </w:tr>
      <w:tr w14:paraId="0C24C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03" w:hRule="atLeast"/>
          <w:jc w:val="center"/>
        </w:trPr>
        <w:tc>
          <w:tcPr>
            <w:tcW w:w="763" w:type="pct"/>
            <w:noWrap w:val="0"/>
            <w:vAlign w:val="center"/>
          </w:tcPr>
          <w:p w14:paraId="1E5ACD70">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底盘线控系统</w:t>
            </w:r>
          </w:p>
          <w:p w14:paraId="5B1D9100">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装调与测试</w:t>
            </w:r>
          </w:p>
        </w:tc>
        <w:tc>
          <w:tcPr>
            <w:tcW w:w="2161" w:type="pct"/>
            <w:tcBorders>
              <w:right w:val="single" w:color="auto" w:sz="4" w:space="0"/>
            </w:tcBorders>
            <w:noWrap w:val="0"/>
            <w:vAlign w:val="center"/>
          </w:tcPr>
          <w:p w14:paraId="67AB9E28">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1.掌握底盘线控系统结构及</w:t>
            </w:r>
          </w:p>
          <w:p w14:paraId="7F6F90F4">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工作原理。</w:t>
            </w:r>
          </w:p>
          <w:p w14:paraId="623C2EF9">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2.能进行底盘线控系统整车装配、调试、标定、参数测量，能进行底盘线控系统参数微调、PID 参数调优。</w:t>
            </w:r>
          </w:p>
          <w:p w14:paraId="25322131">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3.能进行底盘线控系统整车联调与测试、典型故障排除。4.能编制底盘线控系统标定与测试方案、装配工艺文件、故障诊断流程</w:t>
            </w:r>
          </w:p>
        </w:tc>
        <w:tc>
          <w:tcPr>
            <w:tcW w:w="2075" w:type="pct"/>
            <w:tcBorders>
              <w:left w:val="single" w:color="auto" w:sz="4" w:space="0"/>
            </w:tcBorders>
            <w:noWrap w:val="0"/>
            <w:vAlign w:val="center"/>
          </w:tcPr>
          <w:p w14:paraId="5F44BFB3">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1.本课程是实践性性较强的课程，教学过程中要充分利用人工智能AI和信息化手段直观展示和示范，注重项目模块化分解。</w:t>
            </w:r>
          </w:p>
          <w:p w14:paraId="537F93BC">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2.重视融入实际教学案例开展教学。 </w:t>
            </w:r>
          </w:p>
          <w:p w14:paraId="445DDB2C">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3.融入课程思政、创新创业相关内容。</w:t>
            </w:r>
          </w:p>
        </w:tc>
      </w:tr>
      <w:tr w14:paraId="02B00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92" w:hRule="atLeast"/>
          <w:jc w:val="center"/>
        </w:trPr>
        <w:tc>
          <w:tcPr>
            <w:tcW w:w="763" w:type="pct"/>
            <w:noWrap w:val="0"/>
            <w:vAlign w:val="center"/>
          </w:tcPr>
          <w:p w14:paraId="0596936B">
            <w:pPr>
              <w:keepNext w:val="0"/>
              <w:keepLines w:val="0"/>
              <w:widowControl/>
              <w:suppressLineNumbers w:val="0"/>
              <w:jc w:val="center"/>
              <w:rPr>
                <w:sz w:val="21"/>
                <w:szCs w:val="21"/>
                <w:highlight w:val="none"/>
              </w:rPr>
            </w:pPr>
            <w:r>
              <w:rPr>
                <w:rFonts w:hint="eastAsia" w:ascii="宋体" w:hAnsi="宋体" w:eastAsia="宋体" w:cs="宋体"/>
                <w:color w:val="000000"/>
                <w:kern w:val="0"/>
                <w:sz w:val="21"/>
                <w:szCs w:val="21"/>
                <w:highlight w:val="none"/>
                <w:lang w:val="en-US" w:eastAsia="zh-CN" w:bidi="ar"/>
              </w:rPr>
              <w:t>智能传感器装</w:t>
            </w:r>
          </w:p>
          <w:p w14:paraId="1B255DF4">
            <w:pPr>
              <w:keepNext w:val="0"/>
              <w:keepLines w:val="0"/>
              <w:widowControl/>
              <w:suppressLineNumbers w:val="0"/>
              <w:jc w:val="center"/>
              <w:rPr>
                <w:sz w:val="21"/>
                <w:szCs w:val="21"/>
                <w:highlight w:val="none"/>
              </w:rPr>
            </w:pPr>
            <w:r>
              <w:rPr>
                <w:rFonts w:hint="eastAsia" w:ascii="宋体" w:hAnsi="宋体" w:eastAsia="宋体" w:cs="宋体"/>
                <w:color w:val="000000"/>
                <w:kern w:val="0"/>
                <w:sz w:val="21"/>
                <w:szCs w:val="21"/>
                <w:highlight w:val="none"/>
                <w:lang w:val="en-US" w:eastAsia="zh-CN" w:bidi="ar"/>
              </w:rPr>
              <w:t>调与测试</w:t>
            </w:r>
            <w:r>
              <w:rPr>
                <w:rFonts w:hint="eastAsia" w:ascii="宋体"/>
                <w:b/>
                <w:bCs/>
                <w:color w:val="000000"/>
                <w:szCs w:val="21"/>
                <w:highlight w:val="none"/>
                <w:vertAlign w:val="superscript"/>
              </w:rPr>
              <w:t>Z</w:t>
            </w:r>
          </w:p>
          <w:p w14:paraId="208CE4F3">
            <w:pPr>
              <w:snapToGrid w:val="0"/>
              <w:jc w:val="center"/>
              <w:rPr>
                <w:rFonts w:hint="eastAsia" w:ascii="宋体" w:hAnsi="宋体" w:eastAsia="宋体" w:cs="宋体"/>
                <w:b w:val="0"/>
                <w:bCs w:val="0"/>
                <w:sz w:val="21"/>
                <w:szCs w:val="21"/>
                <w:highlight w:val="none"/>
              </w:rPr>
            </w:pPr>
          </w:p>
        </w:tc>
        <w:tc>
          <w:tcPr>
            <w:tcW w:w="2161" w:type="pct"/>
            <w:tcBorders>
              <w:right w:val="single" w:color="auto" w:sz="4" w:space="0"/>
            </w:tcBorders>
            <w:noWrap w:val="0"/>
            <w:vAlign w:val="center"/>
          </w:tcPr>
          <w:p w14:paraId="76B6CEE3">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1.了解传感器、毫米波雷达、超声波雷达、激光雷达、组合导航等智能传感器的工作原理。</w:t>
            </w:r>
          </w:p>
          <w:p w14:paraId="59C0D750">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2.能进行智能传感器的整车装配、调试、标定、信号测量、测试与故障检修。</w:t>
            </w:r>
          </w:p>
          <w:p w14:paraId="729DC64E">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3.能编制智能传感器标定与测试方案、装配工艺文件、故障诊断流程</w:t>
            </w:r>
          </w:p>
        </w:tc>
        <w:tc>
          <w:tcPr>
            <w:tcW w:w="2075" w:type="pct"/>
            <w:tcBorders>
              <w:left w:val="single" w:color="auto" w:sz="4" w:space="0"/>
            </w:tcBorders>
            <w:noWrap w:val="0"/>
            <w:vAlign w:val="center"/>
          </w:tcPr>
          <w:p w14:paraId="374EDFBD">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1.本课程是理实一体化课程，教学过程中要充分利用人工智能AI、实训设备，直观展示和实际操作，并且要引入实际工作岗位、典型工作任务和产业案例。</w:t>
            </w:r>
          </w:p>
          <w:p w14:paraId="7E171DDC">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2.融入课程思政、创新创业相关内容。</w:t>
            </w:r>
          </w:p>
        </w:tc>
      </w:tr>
      <w:tr w14:paraId="7E2ED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52" w:hRule="atLeast"/>
          <w:jc w:val="center"/>
        </w:trPr>
        <w:tc>
          <w:tcPr>
            <w:tcW w:w="763" w:type="pct"/>
            <w:noWrap w:val="0"/>
            <w:vAlign w:val="center"/>
          </w:tcPr>
          <w:p w14:paraId="1D883E43">
            <w:pPr>
              <w:snapToGrid w:val="0"/>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计算平台部署</w:t>
            </w:r>
          </w:p>
          <w:p w14:paraId="3D907F97">
            <w:pPr>
              <w:snapToGrid w:val="0"/>
              <w:jc w:val="center"/>
              <w:rPr>
                <w:rFonts w:hint="eastAsia" w:ascii="宋体" w:hAnsi="宋体" w:eastAsia="宋体" w:cs="宋体"/>
                <w:b w:val="0"/>
                <w:bCs w:val="0"/>
                <w:sz w:val="21"/>
                <w:szCs w:val="21"/>
                <w:highlight w:val="none"/>
                <w:vertAlign w:val="superscript"/>
              </w:rPr>
            </w:pPr>
            <w:r>
              <w:rPr>
                <w:rFonts w:hint="eastAsia" w:ascii="宋体" w:hAnsi="宋体" w:eastAsia="宋体" w:cs="宋体"/>
                <w:b w:val="0"/>
                <w:bCs w:val="0"/>
                <w:color w:val="000000"/>
                <w:sz w:val="21"/>
                <w:szCs w:val="21"/>
                <w:highlight w:val="none"/>
              </w:rPr>
              <w:t>与测试</w:t>
            </w:r>
          </w:p>
        </w:tc>
        <w:tc>
          <w:tcPr>
            <w:tcW w:w="2161" w:type="pct"/>
            <w:tcBorders>
              <w:right w:val="single" w:color="auto" w:sz="4" w:space="0"/>
            </w:tcBorders>
            <w:noWrap w:val="0"/>
            <w:vAlign w:val="center"/>
          </w:tcPr>
          <w:p w14:paraId="257B87DF">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1.了解计算平台、操作系统（Linux或ROS）工作原理。</w:t>
            </w:r>
          </w:p>
          <w:p w14:paraId="00F17AF2">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2.能进行计算平台的选型、安装、环境设置、传感器联调、数据采集与分析。</w:t>
            </w:r>
          </w:p>
          <w:p w14:paraId="3968BA97">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3.能进行典型通信故障、环境设置故障的检修。</w:t>
            </w:r>
          </w:p>
          <w:p w14:paraId="28B70216">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4.能编写计算平台部署与测试方案、故障诊断流程。</w:t>
            </w:r>
          </w:p>
        </w:tc>
        <w:tc>
          <w:tcPr>
            <w:tcW w:w="2075" w:type="pct"/>
            <w:tcBorders>
              <w:left w:val="single" w:color="auto" w:sz="4" w:space="0"/>
            </w:tcBorders>
            <w:noWrap w:val="0"/>
            <w:vAlign w:val="center"/>
          </w:tcPr>
          <w:p w14:paraId="797F505F">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1.本课程是理实一体化课程，教学过程中要充分利用人工智能AI、实训设备，直观展示和实际操作，并且要引入实际工作岗位典型工作任务和产业案例。</w:t>
            </w:r>
          </w:p>
          <w:p w14:paraId="2334D0FE">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2.融入课程思政、创新创业相关内容。</w:t>
            </w:r>
          </w:p>
        </w:tc>
      </w:tr>
      <w:tr w14:paraId="7F2C8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71" w:hRule="atLeast"/>
          <w:jc w:val="center"/>
        </w:trPr>
        <w:tc>
          <w:tcPr>
            <w:tcW w:w="763" w:type="pct"/>
            <w:noWrap w:val="0"/>
            <w:vAlign w:val="center"/>
          </w:tcPr>
          <w:p w14:paraId="546BD970">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车路协同系统</w:t>
            </w:r>
          </w:p>
          <w:p w14:paraId="5CF661EE">
            <w:pPr>
              <w:snapToGrid w:val="0"/>
              <w:jc w:val="center"/>
              <w:rPr>
                <w:rFonts w:hint="eastAsia" w:ascii="宋体" w:hAnsi="宋体" w:eastAsia="宋体" w:cs="宋体"/>
                <w:b w:val="0"/>
                <w:bCs w:val="0"/>
                <w:sz w:val="21"/>
                <w:szCs w:val="21"/>
                <w:highlight w:val="none"/>
                <w:vertAlign w:val="superscript"/>
                <w:lang w:val="en-US" w:eastAsia="zh-CN"/>
              </w:rPr>
            </w:pPr>
            <w:r>
              <w:rPr>
                <w:rFonts w:hint="eastAsia" w:ascii="宋体" w:hAnsi="宋体" w:eastAsia="宋体" w:cs="宋体"/>
                <w:b w:val="0"/>
                <w:bCs w:val="0"/>
                <w:sz w:val="21"/>
                <w:szCs w:val="21"/>
                <w:highlight w:val="none"/>
              </w:rPr>
              <w:t>装调与测试</w:t>
            </w:r>
            <w:r>
              <w:rPr>
                <w:rFonts w:hint="eastAsia" w:ascii="宋体" w:hAnsi="宋体" w:eastAsia="宋体" w:cs="宋体"/>
                <w:b w:val="0"/>
                <w:bCs w:val="0"/>
                <w:sz w:val="21"/>
                <w:szCs w:val="21"/>
                <w:highlight w:val="none"/>
                <w:vertAlign w:val="superscript"/>
                <w:lang w:val="en-US" w:eastAsia="zh-CN"/>
              </w:rPr>
              <w:t>C</w:t>
            </w:r>
          </w:p>
        </w:tc>
        <w:tc>
          <w:tcPr>
            <w:tcW w:w="2161" w:type="pct"/>
            <w:tcBorders>
              <w:right w:val="single" w:color="auto" w:sz="4" w:space="0"/>
            </w:tcBorders>
            <w:noWrap w:val="0"/>
            <w:vAlign w:val="center"/>
          </w:tcPr>
          <w:p w14:paraId="02BF8C49">
            <w:pPr>
              <w:snapToGrid w:val="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了解车载单元</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OBU</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、路侧单元</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RSU</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、边缘计算单元等车路协同系统及设备的工作原理。</w:t>
            </w:r>
          </w:p>
          <w:p w14:paraId="3D49D09F">
            <w:pPr>
              <w:snapToGrid w:val="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能进行车路协同系统及设备的安装、调试与故障检修。</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能进行云服务器的配置、服务启动,连接性、稳定性调试。</w:t>
            </w:r>
          </w:p>
          <w:p w14:paraId="0D280884">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能编写车路协同系统调试与测试方案、安装工艺文件、故障诊断流程</w:t>
            </w:r>
            <w:r>
              <w:rPr>
                <w:rFonts w:hint="eastAsia" w:ascii="宋体" w:hAnsi="宋体" w:eastAsia="宋体" w:cs="宋体"/>
                <w:b w:val="0"/>
                <w:bCs w:val="0"/>
                <w:sz w:val="21"/>
                <w:szCs w:val="21"/>
                <w:highlight w:val="none"/>
                <w:lang w:val="en-US" w:eastAsia="zh-CN"/>
              </w:rPr>
              <w:t>。</w:t>
            </w:r>
          </w:p>
        </w:tc>
        <w:tc>
          <w:tcPr>
            <w:tcW w:w="2075" w:type="pct"/>
            <w:tcBorders>
              <w:left w:val="single" w:color="auto" w:sz="4" w:space="0"/>
            </w:tcBorders>
            <w:noWrap w:val="0"/>
            <w:vAlign w:val="center"/>
          </w:tcPr>
          <w:p w14:paraId="61B7CE90">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1.融入课程思政，立德树人贯穿课程始终。</w:t>
            </w:r>
          </w:p>
          <w:p w14:paraId="283A2790">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2.根据具体内容，采用案例教学法、理实一体教学法、项目教学法、任务驱动法等多种教学方法开展教学。</w:t>
            </w:r>
          </w:p>
          <w:p w14:paraId="7CEF9133">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3.充分利用在线开放课程平台，采用“线上+线下”教学相结合的形式，丰富教学内容与形式。</w:t>
            </w:r>
          </w:p>
          <w:p w14:paraId="4BAC34C0">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4.采取过程+期末、线上+线下等多元化考核方式。</w:t>
            </w:r>
          </w:p>
        </w:tc>
      </w:tr>
      <w:tr w14:paraId="5E640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1" w:hRule="atLeast"/>
          <w:jc w:val="center"/>
        </w:trPr>
        <w:tc>
          <w:tcPr>
            <w:tcW w:w="763" w:type="pct"/>
            <w:noWrap w:val="0"/>
            <w:vAlign w:val="center"/>
          </w:tcPr>
          <w:p w14:paraId="4E4269AE">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智能座舱系统</w:t>
            </w:r>
          </w:p>
          <w:p w14:paraId="122FBBE3">
            <w:pPr>
              <w:snapToGrid w:val="0"/>
              <w:jc w:val="center"/>
              <w:rPr>
                <w:rFonts w:hint="eastAsia" w:ascii="宋体" w:hAnsi="宋体" w:eastAsia="宋体" w:cs="宋体"/>
                <w:b w:val="0"/>
                <w:bCs w:val="0"/>
                <w:sz w:val="21"/>
                <w:szCs w:val="21"/>
                <w:highlight w:val="none"/>
                <w:vertAlign w:val="superscript"/>
              </w:rPr>
            </w:pPr>
            <w:r>
              <w:rPr>
                <w:rFonts w:hint="eastAsia" w:ascii="宋体" w:hAnsi="宋体" w:eastAsia="宋体" w:cs="宋体"/>
                <w:b w:val="0"/>
                <w:bCs w:val="0"/>
                <w:sz w:val="21"/>
                <w:szCs w:val="21"/>
                <w:highlight w:val="none"/>
              </w:rPr>
              <w:t>装调与测试</w:t>
            </w:r>
            <w:r>
              <w:rPr>
                <w:rFonts w:hint="eastAsia" w:ascii="宋体"/>
                <w:b/>
                <w:bCs/>
                <w:color w:val="000000"/>
                <w:szCs w:val="21"/>
                <w:highlight w:val="none"/>
                <w:vertAlign w:val="superscript"/>
              </w:rPr>
              <w:t>Z</w:t>
            </w:r>
          </w:p>
        </w:tc>
        <w:tc>
          <w:tcPr>
            <w:tcW w:w="2161" w:type="pct"/>
            <w:tcBorders>
              <w:right w:val="single" w:color="auto" w:sz="4" w:space="0"/>
            </w:tcBorders>
            <w:noWrap w:val="0"/>
            <w:vAlign w:val="center"/>
          </w:tcPr>
          <w:p w14:paraId="519D5405">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1.掌握触控与手势交互、抬头显示、语音交互、智能座椅等智能座舱系统的结构及工作原理。</w:t>
            </w:r>
          </w:p>
          <w:p w14:paraId="3A8CAF2F">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2.能进行智能座舱系统的整车装配、调试、测试与故障检修。</w:t>
            </w:r>
          </w:p>
          <w:p w14:paraId="22337D6B">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3.能进行智能座舱交互逻辑设计（UE）、交互界面设计（UI）及通信接口开发。</w:t>
            </w:r>
          </w:p>
          <w:p w14:paraId="28E056EC">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4.能编制智能座舱系统调试与测试方案、装配工艺文件、故障诊断流程。</w:t>
            </w:r>
          </w:p>
        </w:tc>
        <w:tc>
          <w:tcPr>
            <w:tcW w:w="2075" w:type="pct"/>
            <w:tcBorders>
              <w:left w:val="single" w:color="auto" w:sz="4" w:space="0"/>
            </w:tcBorders>
            <w:noWrap w:val="0"/>
            <w:vAlign w:val="center"/>
          </w:tcPr>
          <w:p w14:paraId="602D7F9D">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1.本课程是理实一体化课程，教学过程中要充分利用人工智能AI、实训设备，直观展示和实际操作，并且要引入实际工作岗位典型工作任务和产业案例。</w:t>
            </w:r>
          </w:p>
          <w:p w14:paraId="3DCBA00C">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2.融入课程思政、创新创业相关内容。</w:t>
            </w:r>
          </w:p>
        </w:tc>
      </w:tr>
      <w:tr w14:paraId="4D7F5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71" w:hRule="atLeast"/>
          <w:jc w:val="center"/>
        </w:trPr>
        <w:tc>
          <w:tcPr>
            <w:tcW w:w="763" w:type="pct"/>
            <w:noWrap w:val="0"/>
            <w:vAlign w:val="center"/>
          </w:tcPr>
          <w:p w14:paraId="1D92C4D4">
            <w:pPr>
              <w:snapToGrid w:val="0"/>
              <w:jc w:val="center"/>
              <w:rPr>
                <w:rFonts w:hint="eastAsia" w:ascii="宋体" w:hAnsi="宋体" w:eastAsia="宋体" w:cs="宋体"/>
                <w:sz w:val="21"/>
                <w:szCs w:val="21"/>
                <w:highlight w:val="none"/>
              </w:rPr>
            </w:pPr>
          </w:p>
          <w:p w14:paraId="559514C9">
            <w:pPr>
              <w:snapToGrid w:val="0"/>
              <w:jc w:val="center"/>
              <w:rPr>
                <w:rFonts w:hint="eastAsia" w:ascii="宋体" w:hAnsi="宋体" w:eastAsia="宋体" w:cs="宋体"/>
                <w:sz w:val="21"/>
                <w:szCs w:val="21"/>
                <w:highlight w:val="none"/>
              </w:rPr>
            </w:pPr>
          </w:p>
          <w:p w14:paraId="145F812F">
            <w:pPr>
              <w:snapToGrid w:val="0"/>
              <w:jc w:val="center"/>
              <w:rPr>
                <w:rFonts w:hint="eastAsia" w:ascii="宋体" w:hAnsi="宋体" w:eastAsia="宋体" w:cs="宋体"/>
                <w:sz w:val="21"/>
                <w:szCs w:val="21"/>
                <w:highlight w:val="none"/>
              </w:rPr>
            </w:pPr>
          </w:p>
          <w:p w14:paraId="49F088B6">
            <w:pPr>
              <w:snapToGrid w:val="0"/>
              <w:jc w:val="center"/>
              <w:rPr>
                <w:rFonts w:hint="eastAsia" w:ascii="宋体" w:hAnsi="宋体" w:eastAsia="宋体" w:cs="宋体"/>
                <w:b w:val="0"/>
                <w:bCs w:val="0"/>
                <w:sz w:val="21"/>
                <w:szCs w:val="21"/>
                <w:highlight w:val="none"/>
                <w:vertAlign w:val="superscript"/>
                <w:lang w:val="en-US" w:eastAsia="zh-CN"/>
              </w:rPr>
            </w:pPr>
            <w:r>
              <w:rPr>
                <w:rFonts w:hint="eastAsia" w:ascii="宋体" w:hAnsi="宋体" w:eastAsia="宋体" w:cs="宋体"/>
                <w:sz w:val="21"/>
                <w:szCs w:val="21"/>
                <w:highlight w:val="none"/>
              </w:rPr>
              <w:t>智能网联整车综合测试</w:t>
            </w:r>
            <w:r>
              <w:rPr>
                <w:rFonts w:hint="eastAsia" w:ascii="宋体" w:hAnsi="宋体" w:eastAsia="宋体" w:cs="宋体"/>
                <w:sz w:val="21"/>
                <w:szCs w:val="21"/>
                <w:highlight w:val="none"/>
                <w:vertAlign w:val="superscript"/>
                <w:lang w:val="en-US" w:eastAsia="zh-CN"/>
              </w:rPr>
              <w:t>C</w:t>
            </w:r>
          </w:p>
        </w:tc>
        <w:tc>
          <w:tcPr>
            <w:tcW w:w="2161" w:type="pct"/>
            <w:tcBorders>
              <w:right w:val="single" w:color="auto" w:sz="4" w:space="0"/>
            </w:tcBorders>
            <w:noWrap w:val="0"/>
            <w:vAlign w:val="center"/>
          </w:tcPr>
          <w:p w14:paraId="6F5092EF">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1.了解智能网联汽车整车综合测试法规与流程。</w:t>
            </w:r>
          </w:p>
          <w:p w14:paraId="0EE512D4">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2.能进行智能网联汽车交通法规遵守能力、应急处置与人工介入、综合驾驶能力等测试场景搭建、测试，记录并分析测试数据。</w:t>
            </w:r>
          </w:p>
          <w:p w14:paraId="31F2FC77">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3.能进行智能网联汽车网联功能测试，记录并分析测试数据。</w:t>
            </w:r>
          </w:p>
          <w:p w14:paraId="7B08CAC1">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4.能编制智能网联汽车整车测试方案、试验报告。</w:t>
            </w:r>
          </w:p>
        </w:tc>
        <w:tc>
          <w:tcPr>
            <w:tcW w:w="2075" w:type="pct"/>
            <w:tcBorders>
              <w:left w:val="single" w:color="auto" w:sz="4" w:space="0"/>
            </w:tcBorders>
            <w:noWrap w:val="0"/>
            <w:vAlign w:val="center"/>
          </w:tcPr>
          <w:p w14:paraId="04E91A09">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1.立足于加强学生职业能力的培养，紧密结合智能网联汽车测试员职业技能等级标准，采用理实一体化、项目驱动任务引领法，贯穿于整个教学过程提升学生创新能力。</w:t>
            </w:r>
          </w:p>
          <w:p w14:paraId="34B6396B">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2.在教学实施中，采用场景教学、岗位教学，模拟企业的真实工作环境对学生进行训练，提升学生创业能力。</w:t>
            </w:r>
          </w:p>
          <w:p w14:paraId="71E416B3">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3.通过多种方法强化基本技能训练，加强规范性职业素养的培养。</w:t>
            </w:r>
          </w:p>
        </w:tc>
      </w:tr>
      <w:tr w14:paraId="1E502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1" w:hRule="atLeast"/>
          <w:jc w:val="center"/>
        </w:trPr>
        <w:tc>
          <w:tcPr>
            <w:tcW w:w="763" w:type="pct"/>
            <w:noWrap w:val="0"/>
            <w:vAlign w:val="center"/>
          </w:tcPr>
          <w:p w14:paraId="75685662">
            <w:pPr>
              <w:snapToGrid w:val="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汽车电气及电</w:t>
            </w:r>
          </w:p>
          <w:p w14:paraId="3AD3AC33">
            <w:pPr>
              <w:snapToGrid w:val="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控系统检修</w:t>
            </w:r>
          </w:p>
        </w:tc>
        <w:tc>
          <w:tcPr>
            <w:tcW w:w="2161" w:type="pct"/>
            <w:tcBorders>
              <w:right w:val="single" w:color="auto" w:sz="4" w:space="0"/>
            </w:tcBorders>
            <w:noWrap w:val="0"/>
            <w:vAlign w:val="center"/>
          </w:tcPr>
          <w:p w14:paraId="1CC8E74C">
            <w:pPr>
              <w:snapToGrid w:val="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掌握汽车电气及电控系统的结构及工作原理。</w:t>
            </w:r>
          </w:p>
          <w:p w14:paraId="0A53C38A">
            <w:pPr>
              <w:snapToGrid w:val="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能进行风窗刮水器系统、后视镜和电动座椅等电气系统的拆装、检测及故障维修。</w:t>
            </w:r>
          </w:p>
          <w:p w14:paraId="64D28371">
            <w:pPr>
              <w:snapToGrid w:val="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能进行发动机电控、底盘电控等电控系统的拆装、检测及故障维修。</w:t>
            </w:r>
          </w:p>
          <w:p w14:paraId="6056AEFA">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能编制汽车电气及电控系统拆装工艺文件、标定与测试方案、故障诊断流程</w:t>
            </w:r>
            <w:r>
              <w:rPr>
                <w:rFonts w:hint="eastAsia" w:ascii="宋体" w:hAnsi="宋体" w:eastAsia="宋体" w:cs="宋体"/>
                <w:b w:val="0"/>
                <w:bCs w:val="0"/>
                <w:sz w:val="21"/>
                <w:szCs w:val="21"/>
                <w:highlight w:val="none"/>
                <w:lang w:eastAsia="zh-CN"/>
              </w:rPr>
              <w:t>。</w:t>
            </w:r>
          </w:p>
        </w:tc>
        <w:tc>
          <w:tcPr>
            <w:tcW w:w="2075" w:type="pct"/>
            <w:tcBorders>
              <w:left w:val="single" w:color="auto" w:sz="4" w:space="0"/>
            </w:tcBorders>
            <w:noWrap w:val="0"/>
            <w:vAlign w:val="center"/>
          </w:tcPr>
          <w:p w14:paraId="71BA5380">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通过本课程的学习，要求学生掌握汽车电气设备系统的专业知识，能够通过小组协作完成汽车各电气系统的检测与故障诊断，让学生在职业行动中学习理论技术知识，锻炼汽车电气系统的诊断维修能力，同时养成遵守劳动纪律、诚信服务、具备较强的责任感、安全工作意识、团结协作精神等职业素养</w:t>
            </w:r>
            <w:r>
              <w:rPr>
                <w:rFonts w:hint="eastAsia" w:ascii="宋体" w:hAnsi="宋体" w:eastAsia="宋体" w:cs="宋体"/>
                <w:b w:val="0"/>
                <w:bCs w:val="0"/>
                <w:sz w:val="21"/>
                <w:szCs w:val="21"/>
                <w:highlight w:val="none"/>
                <w:lang w:eastAsia="zh-CN"/>
              </w:rPr>
              <w:t>。</w:t>
            </w:r>
          </w:p>
        </w:tc>
      </w:tr>
      <w:tr w14:paraId="3B811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73" w:hRule="atLeast"/>
          <w:jc w:val="center"/>
        </w:trPr>
        <w:tc>
          <w:tcPr>
            <w:tcW w:w="763" w:type="pct"/>
            <w:noWrap w:val="0"/>
            <w:vAlign w:val="center"/>
          </w:tcPr>
          <w:p w14:paraId="56126357">
            <w:pPr>
              <w:snapToGrid w:val="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新能源汽车驱动电机技术</w:t>
            </w:r>
          </w:p>
        </w:tc>
        <w:tc>
          <w:tcPr>
            <w:tcW w:w="2161" w:type="pct"/>
            <w:noWrap w:val="0"/>
            <w:vAlign w:val="center"/>
          </w:tcPr>
          <w:p w14:paraId="4A026D8C">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本课程是专业核心课主要讲述驱动电机及电机控制器的基本工作原理、常见故障诊断方法等方面知识，使学生了解驱动电机系统的种类及特点，最终获得检修电动汽车驱动电机及控制系统检修的能力。</w:t>
            </w:r>
          </w:p>
        </w:tc>
        <w:tc>
          <w:tcPr>
            <w:tcW w:w="2075" w:type="pct"/>
            <w:noWrap w:val="0"/>
            <w:vAlign w:val="center"/>
          </w:tcPr>
          <w:p w14:paraId="76A59722">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要求采用理实一体化教学，结合实物、图表及多媒体组织教学，学生掌握电动汽车典型驱动电机的原理、结构和工作特性，掌握电动汽车电机的工作原理、检测技术及控制方法。</w:t>
            </w:r>
          </w:p>
        </w:tc>
      </w:tr>
      <w:tr w14:paraId="04D5B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92" w:hRule="atLeast"/>
          <w:jc w:val="center"/>
        </w:trPr>
        <w:tc>
          <w:tcPr>
            <w:tcW w:w="763" w:type="pct"/>
            <w:noWrap w:val="0"/>
            <w:vAlign w:val="center"/>
          </w:tcPr>
          <w:p w14:paraId="65BD13CD">
            <w:pPr>
              <w:snapToGrid w:val="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新能源汽车动力电池管理及维护技术</w:t>
            </w:r>
          </w:p>
        </w:tc>
        <w:tc>
          <w:tcPr>
            <w:tcW w:w="2161" w:type="pct"/>
            <w:noWrap w:val="0"/>
            <w:vAlign w:val="center"/>
          </w:tcPr>
          <w:p w14:paraId="0B076E83">
            <w:pPr>
              <w:snapToGrid w:val="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主要讲述电动汽车用动力电池运行特点，日常维护、运行检测和安全管理；提高动力电池运行与检修水平以及电动电池保养的措施等；蓄电池的管理系统(BMS)原理、结构和维护。</w:t>
            </w:r>
          </w:p>
          <w:p w14:paraId="50014936">
            <w:pPr>
              <w:snapToGrid w:val="0"/>
              <w:jc w:val="both"/>
              <w:rPr>
                <w:rFonts w:hint="eastAsia" w:ascii="宋体" w:hAnsi="宋体" w:eastAsia="宋体" w:cs="宋体"/>
                <w:b w:val="0"/>
                <w:bCs w:val="0"/>
                <w:sz w:val="21"/>
                <w:szCs w:val="21"/>
                <w:highlight w:val="none"/>
                <w:lang w:val="en-US" w:eastAsia="zh-CN"/>
              </w:rPr>
            </w:pPr>
          </w:p>
        </w:tc>
        <w:tc>
          <w:tcPr>
            <w:tcW w:w="2075" w:type="pct"/>
            <w:noWrap w:val="0"/>
            <w:vAlign w:val="center"/>
          </w:tcPr>
          <w:p w14:paraId="2CE5FF05">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要求学生能针对电动汽车动力电池及电源管理运行特点，能进行电池接收检验、运行管理、日常维护、运行检测和安全管理，利用电动汽车实训室或生产现场及多媒体组织教学，将工学与理实一体化结合，掌握动力电池运行、管理、维护与检修方法。</w:t>
            </w:r>
          </w:p>
        </w:tc>
      </w:tr>
      <w:tr w14:paraId="5F5F3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92" w:hRule="atLeast"/>
          <w:jc w:val="center"/>
        </w:trPr>
        <w:tc>
          <w:tcPr>
            <w:tcW w:w="763" w:type="pct"/>
            <w:noWrap w:val="0"/>
            <w:vAlign w:val="center"/>
          </w:tcPr>
          <w:p w14:paraId="6E4F63A7">
            <w:pPr>
              <w:snapToGrid w:val="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新能源汽车整车控制技术</w:t>
            </w:r>
          </w:p>
        </w:tc>
        <w:tc>
          <w:tcPr>
            <w:tcW w:w="2161" w:type="pct"/>
            <w:noWrap w:val="0"/>
            <w:vAlign w:val="center"/>
          </w:tcPr>
          <w:p w14:paraId="291A60AB">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本课程主要讲授整车控制系统的结构、高低压电器控制系统、高压电器控制系统以及纯电动汽车整车网络控制系统，以及新能源汽车整车控制系统功能包括行驶控制、网络化管理、制动能量回馈控制、整车能量管理和优化、车辆状态的监测显示以及故障诊断与处理。</w:t>
            </w:r>
          </w:p>
        </w:tc>
        <w:tc>
          <w:tcPr>
            <w:tcW w:w="2075" w:type="pct"/>
            <w:noWrap w:val="0"/>
            <w:vAlign w:val="center"/>
          </w:tcPr>
          <w:p w14:paraId="2368D590">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要求通过理论教学和技能实训，使学生掌握整车控制系统的功能、结构以及各种控制作用，并能根据车辆监测显示对车辆进行故障诊断和处理。</w:t>
            </w:r>
          </w:p>
        </w:tc>
      </w:tr>
      <w:tr w14:paraId="73779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13" w:hRule="atLeast"/>
          <w:jc w:val="center"/>
        </w:trPr>
        <w:tc>
          <w:tcPr>
            <w:tcW w:w="763" w:type="pct"/>
            <w:noWrap w:val="0"/>
            <w:vAlign w:val="center"/>
          </w:tcPr>
          <w:p w14:paraId="3DA65B52">
            <w:pPr>
              <w:snapToGrid w:val="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汽车保险与理赔</w:t>
            </w:r>
          </w:p>
        </w:tc>
        <w:tc>
          <w:tcPr>
            <w:tcW w:w="2161" w:type="pct"/>
            <w:noWrap w:val="0"/>
            <w:vAlign w:val="center"/>
          </w:tcPr>
          <w:p w14:paraId="08C546DD">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汽车保险类型、保险的原则、汽车保险条款、汽车承保、理赔、 现场勘探的程序与方法、事故车辆损伤评定的依据。分析大量的典型案例培养学生分析问题、 解决问题的能力。</w:t>
            </w:r>
          </w:p>
        </w:tc>
        <w:tc>
          <w:tcPr>
            <w:tcW w:w="2075" w:type="pct"/>
            <w:noWrap w:val="0"/>
            <w:vAlign w:val="center"/>
          </w:tcPr>
          <w:p w14:paraId="6F9D8611">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通过理论教学和技能实训，使学生掌握汽车保险与理赔各工作岗位所需的知识和基本技能。</w:t>
            </w:r>
          </w:p>
        </w:tc>
      </w:tr>
      <w:tr w14:paraId="5C0D3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6" w:hRule="atLeast"/>
          <w:jc w:val="center"/>
        </w:trPr>
        <w:tc>
          <w:tcPr>
            <w:tcW w:w="763" w:type="pct"/>
            <w:noWrap w:val="0"/>
            <w:vAlign w:val="center"/>
          </w:tcPr>
          <w:p w14:paraId="0F9523D4">
            <w:pPr>
              <w:snapToGrid w:val="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二手车鉴定与评估</w:t>
            </w:r>
          </w:p>
        </w:tc>
        <w:tc>
          <w:tcPr>
            <w:tcW w:w="2161" w:type="pct"/>
            <w:noWrap w:val="0"/>
            <w:vAlign w:val="center"/>
          </w:tcPr>
          <w:p w14:paraId="7245FA6A">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讲授汽车的评估基本知识、二手车技术状况的鉴定、二手车评估的基本方法、汽车碰撞与风险评估和二手车交易等。</w:t>
            </w:r>
          </w:p>
        </w:tc>
        <w:tc>
          <w:tcPr>
            <w:tcW w:w="2075" w:type="pct"/>
            <w:noWrap w:val="0"/>
            <w:vAlign w:val="center"/>
          </w:tcPr>
          <w:p w14:paraId="1C2E0CB4">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通过课程的学习，要求学生通过汽车评估基本知识的学习，掌握汽车评估的基本方法，能对车辆进行技术鉴定，并熟悉二手车交易的流程。</w:t>
            </w:r>
          </w:p>
        </w:tc>
      </w:tr>
      <w:tr w14:paraId="197D7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06" w:hRule="atLeast"/>
          <w:jc w:val="center"/>
        </w:trPr>
        <w:tc>
          <w:tcPr>
            <w:tcW w:w="763" w:type="pct"/>
            <w:noWrap w:val="0"/>
            <w:vAlign w:val="center"/>
          </w:tcPr>
          <w:p w14:paraId="09FFAA4F">
            <w:pPr>
              <w:snapToGrid w:val="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汽车销售实务</w:t>
            </w:r>
          </w:p>
        </w:tc>
        <w:tc>
          <w:tcPr>
            <w:tcW w:w="2161" w:type="pct"/>
            <w:noWrap w:val="0"/>
            <w:vAlign w:val="center"/>
          </w:tcPr>
          <w:p w14:paraId="3CF419CA">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讲授汽车整车销售过程中的职业服务礼仪、客户需求分析、产品推介方 法技巧、邀约客户试乘试驾、客户异议处理、客户成交技巧、交车服务等销售节的基本理论和实务操作方法。</w:t>
            </w:r>
          </w:p>
        </w:tc>
        <w:tc>
          <w:tcPr>
            <w:tcW w:w="2075" w:type="pct"/>
            <w:noWrap w:val="0"/>
            <w:vAlign w:val="center"/>
          </w:tcPr>
          <w:p w14:paraId="40A4E4FD">
            <w:pPr>
              <w:snapToGrid w:val="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要求学生了解汽车销售及销售管理各个环节，熟悉汽车整车销售过程中的职业服务礼仪、客户需求分析、产品推介方法及技巧、邀约客户试 乘试驾、客户异议处理、客户成交技巧、交车服务等销售环节的基本理论和实务操作方法，增强对汽车销售顾问岗位的认知。</w:t>
            </w:r>
          </w:p>
        </w:tc>
      </w:tr>
    </w:tbl>
    <w:p w14:paraId="5534058C">
      <w:pPr>
        <w:rPr>
          <w:rFonts w:hint="eastAsia" w:ascii="宋体" w:hAnsi="宋体" w:cs="Angsana New"/>
          <w:iCs/>
          <w:sz w:val="24"/>
          <w:lang w:bidi="th-TH"/>
        </w:rPr>
      </w:pPr>
    </w:p>
    <w:p w14:paraId="62A5AB2E">
      <w:pPr>
        <w:rPr>
          <w:rFonts w:hint="eastAsia" w:ascii="宋体" w:hAnsi="宋体" w:cs="Angsana New"/>
          <w:iCs/>
          <w:sz w:val="24"/>
          <w:lang w:bidi="th-TH"/>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91136"/>
    <w:rsid w:val="293A0E30"/>
    <w:rsid w:val="48391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2026-06-10T06:27:00Z</dcterms:created>
  <dc:creator>江</dc:creator>
  <cp:lastModifiedBy>江</cp:lastModifiedBy>
  <dcterms:modified xsi:type="dcterms:W3CDTF">2026-06-10T06:35:35Z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B5A4E27AD0C14BC2B255E38DB3EB54C5_11</vt:lpwstr>
  </property>
  <property fmtid="{D5CDD505-2E9C-101B-9397-08002B2CF9AE}" pid="4" name="KSOTemplateDocerSaveRecord">
    <vt:lpwstr>eyJoZGlkIjoiMTM4OTY5MWY0ZWQ2MGU3MzBhNTNhYmE5YjQ2ZDQxMGEiLCJ1c2VySWQiOiIyMzU1NjY3MjkifQ==</vt:lpwstr>
  </property>
</Properties>
</file>