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bookmarkStart w:id="0" w:name="_GoBack"/>
      <w:bookmarkEnd w:id="0"/>
      <w:r>
        <w:rPr>
          <w:rFonts w:hint="eastAsia" w:ascii="黑体" w:hAnsi="黑体" w:eastAsia="黑体" w:cs="黑体"/>
          <w:b w:val="0"/>
          <w:bCs/>
          <w:color w:val="000000"/>
          <w:sz w:val="36"/>
          <w:szCs w:val="36"/>
          <w:highlight w:val="none"/>
        </w:rPr>
        <w:t>金融服务与管理专业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金融服务与管理专业的主要课程、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8"/>
        <w:tblW w:w="67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8"/>
        <w:gridCol w:w="5058"/>
        <w:gridCol w:w="4915"/>
      </w:tblGrid>
      <w:tr w14:paraId="06AC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37" w:type="pct"/>
            <w:tcBorders>
              <w:bottom w:val="single" w:color="auto" w:sz="4" w:space="0"/>
            </w:tcBorders>
            <w:vAlign w:val="center"/>
          </w:tcPr>
          <w:p w14:paraId="1F4F95F7">
            <w:pPr>
              <w:jc w:val="center"/>
              <w:rPr>
                <w:rFonts w:ascii="宋体" w:hAnsi="宋体" w:cs="宋体"/>
                <w:b/>
                <w:bCs/>
                <w:sz w:val="18"/>
                <w:szCs w:val="18"/>
              </w:rPr>
            </w:pPr>
            <w:r>
              <w:rPr>
                <w:rFonts w:hint="eastAsia" w:ascii="宋体" w:hAnsi="宋体" w:cs="宋体"/>
                <w:b/>
                <w:bCs/>
                <w:sz w:val="18"/>
                <w:szCs w:val="18"/>
                <w:lang w:val="en-US" w:eastAsia="zh-CN"/>
              </w:rPr>
              <w:t>主要</w:t>
            </w:r>
            <w:r>
              <w:rPr>
                <w:rFonts w:hint="eastAsia" w:ascii="宋体" w:hAnsi="宋体" w:cs="宋体"/>
                <w:b/>
                <w:bCs/>
                <w:sz w:val="18"/>
                <w:szCs w:val="18"/>
              </w:rPr>
              <w:t>课程</w:t>
            </w:r>
          </w:p>
        </w:tc>
        <w:tc>
          <w:tcPr>
            <w:tcW w:w="2212" w:type="pct"/>
            <w:tcBorders>
              <w:bottom w:val="single" w:color="auto" w:sz="4" w:space="0"/>
              <w:right w:val="single" w:color="auto" w:sz="4" w:space="0"/>
            </w:tcBorders>
            <w:vAlign w:val="center"/>
          </w:tcPr>
          <w:p w14:paraId="4E2CF121">
            <w:pPr>
              <w:jc w:val="center"/>
              <w:rPr>
                <w:rFonts w:ascii="宋体" w:hAnsi="宋体" w:cs="宋体"/>
                <w:b/>
                <w:bCs/>
                <w:sz w:val="18"/>
                <w:szCs w:val="18"/>
              </w:rPr>
            </w:pPr>
            <w:r>
              <w:rPr>
                <w:rFonts w:hint="eastAsia" w:ascii="宋体" w:hAnsi="宋体" w:cs="宋体"/>
                <w:b/>
                <w:bCs/>
                <w:sz w:val="18"/>
                <w:szCs w:val="18"/>
              </w:rPr>
              <w:t>主要内容</w:t>
            </w:r>
          </w:p>
        </w:tc>
        <w:tc>
          <w:tcPr>
            <w:tcW w:w="2149" w:type="pct"/>
            <w:tcBorders>
              <w:left w:val="single" w:color="auto" w:sz="4" w:space="0"/>
              <w:bottom w:val="single" w:color="auto" w:sz="4" w:space="0"/>
            </w:tcBorders>
            <w:vAlign w:val="center"/>
          </w:tcPr>
          <w:p w14:paraId="31F65C5E">
            <w:pPr>
              <w:jc w:val="center"/>
              <w:rPr>
                <w:rFonts w:ascii="宋体" w:hAnsi="宋体" w:cs="宋体"/>
                <w:b/>
                <w:bCs/>
                <w:sz w:val="18"/>
                <w:szCs w:val="18"/>
              </w:rPr>
            </w:pPr>
            <w:r>
              <w:rPr>
                <w:rFonts w:hint="eastAsia" w:ascii="宋体" w:hAnsi="宋体" w:cs="宋体"/>
                <w:b/>
                <w:bCs/>
                <w:sz w:val="18"/>
                <w:szCs w:val="18"/>
              </w:rPr>
              <w:t>教学要求</w:t>
            </w:r>
          </w:p>
        </w:tc>
      </w:tr>
      <w:tr w14:paraId="5F89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B0D96E9">
            <w:pPr>
              <w:jc w:val="center"/>
              <w:rPr>
                <w:rFonts w:ascii="宋体" w:hAnsi="宋体" w:cs="宋体"/>
                <w:sz w:val="18"/>
                <w:szCs w:val="18"/>
              </w:rPr>
            </w:pPr>
            <w:r>
              <w:rPr>
                <w:rFonts w:hint="eastAsia" w:ascii="宋体" w:hAnsi="宋体" w:cs="宋体"/>
                <w:sz w:val="18"/>
                <w:szCs w:val="18"/>
              </w:rPr>
              <w:t>银行业务综合技能</w:t>
            </w:r>
          </w:p>
        </w:tc>
        <w:tc>
          <w:tcPr>
            <w:tcW w:w="2212" w:type="pct"/>
            <w:tcBorders>
              <w:right w:val="single" w:color="auto" w:sz="4" w:space="0"/>
            </w:tcBorders>
            <w:vAlign w:val="center"/>
          </w:tcPr>
          <w:p w14:paraId="205F80B8">
            <w:pPr>
              <w:rPr>
                <w:rFonts w:hint="default" w:ascii="宋体" w:hAnsi="宋体" w:eastAsia="宋体" w:cs="宋体"/>
                <w:sz w:val="18"/>
                <w:szCs w:val="18"/>
                <w:lang w:val="en-US" w:eastAsia="zh-CN"/>
              </w:rPr>
            </w:pPr>
            <w:r>
              <w:rPr>
                <w:rFonts w:hint="eastAsia" w:ascii="宋体" w:hAnsi="宋体" w:cs="宋体"/>
                <w:sz w:val="18"/>
                <w:szCs w:val="18"/>
                <w:shd w:val="clear" w:color="auto" w:fill="FFFFFF"/>
                <w:lang w:val="en-US" w:eastAsia="zh-CN"/>
              </w:rPr>
              <w:t>课程分为三大模块，第一大模块：大堂经理。该模块介绍如何进行客户分流与引导、现场管理、产品推广与营销、客户关系管理等。第二大模块：综合柜员。该模块介绍现金收付、账户管理、存贷款业务等基本业务操作，以及沟通技巧、服务态度、柜台礼仪等柜台服务规范。第三大模块：客户经理。该模块介绍信贷基础知识、信贷调查与分析、贷款申请与审批、贷款合同管理、贷款发放与监控、不良贷款管理。</w:t>
            </w:r>
          </w:p>
        </w:tc>
        <w:tc>
          <w:tcPr>
            <w:tcW w:w="2149" w:type="pct"/>
            <w:tcBorders>
              <w:left w:val="single" w:color="auto" w:sz="4" w:space="0"/>
            </w:tcBorders>
            <w:vAlign w:val="center"/>
          </w:tcPr>
          <w:p w14:paraId="1299474D">
            <w:pPr>
              <w:rPr>
                <w:rFonts w:ascii="宋体" w:hAnsi="宋体" w:cs="宋体"/>
                <w:sz w:val="18"/>
                <w:szCs w:val="18"/>
              </w:rPr>
            </w:pPr>
            <w:r>
              <w:rPr>
                <w:rFonts w:hint="eastAsia" w:ascii="宋体" w:hAnsi="宋体" w:cs="宋体"/>
                <w:sz w:val="18"/>
                <w:szCs w:val="18"/>
              </w:rPr>
              <w:t>使学生掌握银行大堂经理岗业务处理流程及规范、银行柜员岗业务处理流程及规范</w:t>
            </w:r>
            <w:r>
              <w:rPr>
                <w:rFonts w:hint="eastAsia" w:ascii="宋体" w:hAnsi="宋体" w:cs="宋体"/>
                <w:sz w:val="18"/>
                <w:szCs w:val="18"/>
                <w:lang w:eastAsia="zh-CN"/>
              </w:rPr>
              <w:t>、</w:t>
            </w:r>
            <w:r>
              <w:rPr>
                <w:rFonts w:hint="eastAsia" w:ascii="宋体" w:hAnsi="宋体" w:cs="宋体"/>
                <w:sz w:val="18"/>
                <w:szCs w:val="18"/>
                <w:lang w:val="en-US" w:eastAsia="zh-CN"/>
              </w:rPr>
              <w:t>以及客户经理的实践技能要求，包括</w:t>
            </w:r>
            <w:r>
              <w:rPr>
                <w:rFonts w:hint="eastAsia" w:ascii="宋体" w:hAnsi="宋体" w:cs="宋体"/>
                <w:sz w:val="18"/>
                <w:szCs w:val="18"/>
              </w:rPr>
              <w:t>客户信息导入、客户分析、客户授信、业务受理等业务</w:t>
            </w:r>
          </w:p>
        </w:tc>
      </w:tr>
      <w:tr w14:paraId="3B68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28555EAE">
            <w:pPr>
              <w:jc w:val="center"/>
              <w:rPr>
                <w:rFonts w:ascii="宋体" w:hAnsi="宋体" w:cs="宋体"/>
                <w:sz w:val="18"/>
                <w:szCs w:val="18"/>
              </w:rPr>
            </w:pPr>
            <w:r>
              <w:rPr>
                <w:rFonts w:hint="eastAsia" w:ascii="宋体" w:hAnsi="宋体" w:cs="宋体"/>
                <w:sz w:val="18"/>
                <w:szCs w:val="18"/>
              </w:rPr>
              <w:t>商业银行业务</w:t>
            </w:r>
          </w:p>
        </w:tc>
        <w:tc>
          <w:tcPr>
            <w:tcW w:w="2212" w:type="pct"/>
            <w:tcBorders>
              <w:right w:val="single" w:color="auto" w:sz="4" w:space="0"/>
            </w:tcBorders>
            <w:vAlign w:val="center"/>
          </w:tcPr>
          <w:p w14:paraId="6A5A804F">
            <w:pPr>
              <w:rPr>
                <w:rFonts w:ascii="宋体" w:hAnsi="宋体" w:cs="宋体"/>
                <w:b/>
                <w:bCs/>
                <w:sz w:val="18"/>
                <w:szCs w:val="18"/>
              </w:rPr>
            </w:pPr>
            <w:r>
              <w:rPr>
                <w:rFonts w:hint="eastAsia" w:ascii="宋体" w:hAnsi="宋体" w:cs="宋体"/>
                <w:sz w:val="18"/>
                <w:szCs w:val="18"/>
              </w:rPr>
              <w:t xml:space="preserve">1.银行体系；2.负债业务；3.资产业务；4.中间业务；5.理财业务；6.银行管理基础；7.公司治理、内部控制与合规管理；8.商业银行资产负债管理；9.资本管理；10.风险管理；11.银行基本法律法规 </w:t>
            </w:r>
          </w:p>
        </w:tc>
        <w:tc>
          <w:tcPr>
            <w:tcW w:w="2149" w:type="pct"/>
            <w:tcBorders>
              <w:left w:val="single" w:color="auto" w:sz="4" w:space="0"/>
            </w:tcBorders>
            <w:vAlign w:val="center"/>
          </w:tcPr>
          <w:p w14:paraId="68092329">
            <w:pPr>
              <w:rPr>
                <w:rFonts w:ascii="宋体" w:hAnsi="宋体" w:cs="宋体"/>
                <w:sz w:val="18"/>
                <w:szCs w:val="18"/>
              </w:rPr>
            </w:pPr>
            <w:r>
              <w:rPr>
                <w:rFonts w:hint="eastAsia" w:ascii="宋体" w:hAnsi="宋体" w:cs="宋体"/>
                <w:sz w:val="18"/>
                <w:szCs w:val="18"/>
              </w:rPr>
              <w:t>本课程为银行从业资格考试考证课程，教学中课堂讲授基本理论和相关习题，课后按章节和教学进度安排模拟考证考试练习题，达到不仅掌握教材基本知识点，而且考证考试能顺利过关的目的。</w:t>
            </w:r>
          </w:p>
        </w:tc>
      </w:tr>
      <w:tr w14:paraId="37A1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85DBE1C">
            <w:pPr>
              <w:jc w:val="center"/>
              <w:rPr>
                <w:rFonts w:ascii="宋体" w:hAnsi="宋体" w:cs="宋体"/>
                <w:sz w:val="18"/>
                <w:szCs w:val="18"/>
              </w:rPr>
            </w:pPr>
            <w:r>
              <w:rPr>
                <w:rFonts w:hint="eastAsia" w:ascii="宋体" w:hAnsi="宋体" w:cs="宋体"/>
                <w:sz w:val="18"/>
                <w:szCs w:val="18"/>
              </w:rPr>
              <w:t>投资学基础</w:t>
            </w:r>
          </w:p>
        </w:tc>
        <w:tc>
          <w:tcPr>
            <w:tcW w:w="2212" w:type="pct"/>
            <w:tcBorders>
              <w:right w:val="single" w:color="auto" w:sz="4" w:space="0"/>
            </w:tcBorders>
            <w:vAlign w:val="center"/>
          </w:tcPr>
          <w:p w14:paraId="2D518563">
            <w:pPr>
              <w:rPr>
                <w:rFonts w:hint="eastAsia" w:ascii="宋体" w:hAnsi="宋体" w:eastAsia="宋体" w:cs="宋体"/>
                <w:sz w:val="18"/>
                <w:szCs w:val="18"/>
                <w:lang w:val="en-US" w:eastAsia="zh-CN"/>
              </w:rPr>
            </w:pPr>
            <w:r>
              <w:rPr>
                <w:rFonts w:hint="eastAsia" w:ascii="宋体" w:hAnsi="宋体" w:cs="宋体"/>
                <w:sz w:val="18"/>
                <w:szCs w:val="18"/>
              </w:rPr>
              <w:t>1.证券市场的含义、种类，影响证券</w:t>
            </w:r>
            <w:r>
              <w:rPr>
                <w:rFonts w:hint="eastAsia" w:ascii="宋体" w:hAnsi="宋体" w:cs="宋体"/>
                <w:sz w:val="18"/>
                <w:szCs w:val="18"/>
                <w:lang w:eastAsia="zh-CN"/>
              </w:rPr>
              <w:t>形势</w:t>
            </w:r>
            <w:r>
              <w:rPr>
                <w:rFonts w:hint="eastAsia" w:ascii="宋体" w:hAnsi="宋体" w:cs="宋体"/>
                <w:sz w:val="18"/>
                <w:szCs w:val="18"/>
              </w:rPr>
              <w:t>的因素，证券交易所的特征，股票价格指数，证券交易规则；2.证券投资标的主要包括股票、债券、基金、金融衍生品的含义、种类、特征，基本运作流程及相关知识；3.证券投资分析包括基本分析和技术分析。基本分析又包括宏观分析、行业分析和公司分析，技术分析包括K分析、趋势分析、形态分析和指标分析</w:t>
            </w:r>
            <w:r>
              <w:rPr>
                <w:rFonts w:hint="eastAsia" w:ascii="宋体" w:hAnsi="宋体" w:cs="宋体"/>
                <w:sz w:val="18"/>
                <w:szCs w:val="18"/>
                <w:lang w:eastAsia="zh-CN"/>
              </w:rPr>
              <w:t>。</w:t>
            </w:r>
          </w:p>
        </w:tc>
        <w:tc>
          <w:tcPr>
            <w:tcW w:w="2149" w:type="pct"/>
            <w:tcBorders>
              <w:left w:val="single" w:color="auto" w:sz="4" w:space="0"/>
            </w:tcBorders>
            <w:vAlign w:val="center"/>
          </w:tcPr>
          <w:p w14:paraId="516F862B">
            <w:pPr>
              <w:rPr>
                <w:rFonts w:ascii="宋体" w:hAnsi="宋体" w:cs="宋体"/>
                <w:sz w:val="18"/>
                <w:szCs w:val="18"/>
              </w:rPr>
            </w:pPr>
            <w:r>
              <w:rPr>
                <w:rFonts w:hint="eastAsia" w:ascii="宋体" w:hAnsi="宋体" w:cs="宋体"/>
                <w:sz w:val="18"/>
                <w:szCs w:val="18"/>
              </w:rPr>
              <w:t>1.要求学生掌握证券投资的基础知识、基本理论和基本技能；2.能够学会证券投资的基本方法和证券风险防范意识；3.运用所学知识正确</w:t>
            </w:r>
            <w:r>
              <w:rPr>
                <w:rFonts w:hint="eastAsia" w:ascii="宋体" w:hAnsi="宋体" w:cs="宋体"/>
                <w:sz w:val="18"/>
                <w:szCs w:val="18"/>
                <w:lang w:eastAsia="zh-CN"/>
              </w:rPr>
              <w:t>地</w:t>
            </w:r>
            <w:r>
              <w:rPr>
                <w:rFonts w:hint="eastAsia" w:ascii="宋体" w:hAnsi="宋体" w:cs="宋体"/>
                <w:sz w:val="18"/>
                <w:szCs w:val="18"/>
              </w:rPr>
              <w:t>做出证券投资选择。</w:t>
            </w:r>
          </w:p>
        </w:tc>
      </w:tr>
      <w:tr w14:paraId="508F9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1FB14D33">
            <w:pPr>
              <w:jc w:val="center"/>
              <w:rPr>
                <w:rFonts w:ascii="宋体" w:hAnsi="宋体" w:cs="宋体"/>
                <w:sz w:val="18"/>
                <w:szCs w:val="18"/>
              </w:rPr>
            </w:pPr>
            <w:r>
              <w:rPr>
                <w:rFonts w:hint="eastAsia" w:ascii="宋体" w:hAnsi="宋体" w:cs="宋体"/>
                <w:sz w:val="18"/>
                <w:szCs w:val="18"/>
              </w:rPr>
              <w:t>期货与期权市场</w:t>
            </w:r>
          </w:p>
        </w:tc>
        <w:tc>
          <w:tcPr>
            <w:tcW w:w="2212" w:type="pct"/>
            <w:tcBorders>
              <w:right w:val="single" w:color="auto" w:sz="4" w:space="0"/>
            </w:tcBorders>
            <w:vAlign w:val="center"/>
          </w:tcPr>
          <w:p w14:paraId="6B35E848">
            <w:pPr>
              <w:rPr>
                <w:rFonts w:ascii="宋体" w:hAnsi="宋体" w:cs="宋体"/>
                <w:sz w:val="18"/>
                <w:szCs w:val="18"/>
              </w:rPr>
            </w:pPr>
            <w:r>
              <w:rPr>
                <w:rFonts w:hint="eastAsia" w:ascii="宋体" w:hAnsi="宋体" w:cs="宋体"/>
                <w:sz w:val="18"/>
                <w:szCs w:val="18"/>
              </w:rPr>
              <w:t>课程着重介绍期货市场与期权市场的运作机制，详细讲授外汇期货、利率期货、金融期权、互换等主要金融衍生工具的基本理论、基本方法和基本技巧，强调金融衍生工具监管的主要内容、执行部门、场外交易的发展现状和监管方法，以及金融衍生工具监管的国际合作。</w:t>
            </w:r>
          </w:p>
        </w:tc>
        <w:tc>
          <w:tcPr>
            <w:tcW w:w="2149" w:type="pct"/>
            <w:tcBorders>
              <w:left w:val="single" w:color="auto" w:sz="4" w:space="0"/>
            </w:tcBorders>
            <w:vAlign w:val="center"/>
          </w:tcPr>
          <w:p w14:paraId="369D6D38">
            <w:pPr>
              <w:rPr>
                <w:rFonts w:ascii="宋体" w:hAnsi="宋体" w:cs="宋体"/>
                <w:sz w:val="18"/>
                <w:szCs w:val="18"/>
              </w:rPr>
            </w:pPr>
            <w:r>
              <w:rPr>
                <w:rFonts w:hint="eastAsia" w:ascii="宋体" w:hAnsi="宋体" w:cs="宋体"/>
                <w:sz w:val="18"/>
                <w:szCs w:val="18"/>
              </w:rPr>
              <w:t>1.要求学生掌握期货与期权市场的基本知识，把握最重要的金融衍生产品，能够运用金融衍生产品进行风险管理与资产组合；2.立足于教材，同时提供大量业界事例，鼓励学生积极思考、共同探讨，提高学生基于课本知识分析实际问题的能力。</w:t>
            </w:r>
          </w:p>
        </w:tc>
      </w:tr>
      <w:tr w14:paraId="130D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3B166791">
            <w:pPr>
              <w:jc w:val="center"/>
              <w:rPr>
                <w:rFonts w:ascii="宋体" w:hAnsi="宋体" w:cs="宋体"/>
                <w:sz w:val="18"/>
                <w:szCs w:val="18"/>
              </w:rPr>
            </w:pPr>
            <w:r>
              <w:rPr>
                <w:rFonts w:hint="eastAsia" w:ascii="宋体" w:hAnsi="宋体" w:cs="宋体"/>
                <w:sz w:val="18"/>
                <w:szCs w:val="18"/>
              </w:rPr>
              <w:t>保险实务</w:t>
            </w:r>
          </w:p>
        </w:tc>
        <w:tc>
          <w:tcPr>
            <w:tcW w:w="2212" w:type="pct"/>
            <w:tcBorders>
              <w:right w:val="single" w:color="auto" w:sz="4" w:space="0"/>
            </w:tcBorders>
            <w:vAlign w:val="center"/>
          </w:tcPr>
          <w:p w14:paraId="3DF8D719">
            <w:pPr>
              <w:pStyle w:val="10"/>
              <w:rPr>
                <w:rFonts w:ascii="宋体" w:hAnsi="宋体" w:cs="宋体"/>
                <w:szCs w:val="18"/>
              </w:rPr>
            </w:pPr>
            <w:r>
              <w:rPr>
                <w:rFonts w:hint="eastAsia" w:ascii="宋体" w:hAnsi="宋体" w:cs="宋体"/>
                <w:szCs w:val="18"/>
              </w:rPr>
              <w:t>主要讲授保险的基本原则、保险合同、保险市场、保险经营、人身保险、财产保险、再保险、责任保险、信用保险及保证保险和保险监管。实践部分介绍保险市场、保险市场营销、保险市场的经营风险与防范等内容。</w:t>
            </w:r>
          </w:p>
        </w:tc>
        <w:tc>
          <w:tcPr>
            <w:tcW w:w="2149" w:type="pct"/>
            <w:tcBorders>
              <w:left w:val="single" w:color="auto" w:sz="4" w:space="0"/>
            </w:tcBorders>
            <w:vAlign w:val="center"/>
          </w:tcPr>
          <w:p w14:paraId="0697E626">
            <w:pPr>
              <w:rPr>
                <w:rFonts w:ascii="宋体" w:hAnsi="宋体" w:cs="宋体"/>
                <w:b/>
                <w:bCs/>
                <w:sz w:val="18"/>
                <w:szCs w:val="18"/>
              </w:rPr>
            </w:pPr>
            <w:r>
              <w:rPr>
                <w:rFonts w:hint="eastAsia" w:ascii="宋体" w:hAnsi="宋体" w:cs="宋体"/>
                <w:sz w:val="18"/>
                <w:szCs w:val="18"/>
              </w:rPr>
              <w:t>1.教学采用多元化方式，除了采用规定的教材进行基本教学之外，还将采用课堂讨论、课后阅读、多媒体教学等方式鼓励学生的参与，并会要求学生就当前保险市场的某些现状或事件在课后进行讨论，以增加学生对社会的了解；2.针对课程中某些专门的部分，邀请保险业界的专业人士进行讲座式的教学，以</w:t>
            </w:r>
            <w:r>
              <w:rPr>
                <w:rFonts w:hint="eastAsia" w:ascii="宋体" w:hAnsi="宋体" w:cs="宋体"/>
                <w:sz w:val="18"/>
                <w:szCs w:val="18"/>
                <w:lang w:eastAsia="zh-CN"/>
              </w:rPr>
              <w:t>加深</w:t>
            </w:r>
            <w:r>
              <w:rPr>
                <w:rFonts w:hint="eastAsia" w:ascii="宋体" w:hAnsi="宋体" w:cs="宋体"/>
                <w:sz w:val="18"/>
                <w:szCs w:val="18"/>
              </w:rPr>
              <w:t>学生对保险实务的认识和了解。</w:t>
            </w:r>
          </w:p>
        </w:tc>
      </w:tr>
      <w:tr w14:paraId="2011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579A134F">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会计</w:t>
            </w:r>
            <w:r>
              <w:rPr>
                <w:rFonts w:hint="eastAsia" w:ascii="宋体" w:hAnsi="宋体" w:cs="宋体"/>
                <w:color w:val="000000" w:themeColor="text1"/>
                <w:sz w:val="18"/>
                <w:szCs w:val="18"/>
                <w:lang w:val="en-US" w:eastAsia="zh-CN"/>
                <w14:textFill>
                  <w14:solidFill>
                    <w14:schemeClr w14:val="tx1"/>
                  </w14:solidFill>
                </w14:textFill>
              </w:rPr>
              <w:t>学</w:t>
            </w:r>
          </w:p>
        </w:tc>
        <w:tc>
          <w:tcPr>
            <w:tcW w:w="2212" w:type="pct"/>
            <w:tcBorders>
              <w:right w:val="single" w:color="auto" w:sz="4" w:space="0"/>
            </w:tcBorders>
            <w:vAlign w:val="center"/>
          </w:tcPr>
          <w:p w14:paraId="587CA213">
            <w:pPr>
              <w:rPr>
                <w:rFonts w:ascii="宋体" w:hAnsi="宋体" w:cs="宋体"/>
                <w:sz w:val="18"/>
                <w:szCs w:val="18"/>
              </w:rPr>
            </w:pPr>
            <w:r>
              <w:rPr>
                <w:rFonts w:hint="eastAsia" w:ascii="宋体" w:hAnsi="宋体" w:cs="宋体"/>
                <w:sz w:val="18"/>
                <w:szCs w:val="18"/>
              </w:rPr>
              <w:t>课程讲授会计的基本原理、基本方法和基本技能，会计科目与账户；复式记账原理、借贷记账法、账户对照关系和会计分录；会计凭证的填制、审核、传递和保管；会计账簿的设置和登记、财产清查结果的处理；会计报表的编制等。</w:t>
            </w:r>
          </w:p>
        </w:tc>
        <w:tc>
          <w:tcPr>
            <w:tcW w:w="2149" w:type="pct"/>
            <w:tcBorders>
              <w:left w:val="single" w:color="auto" w:sz="4" w:space="0"/>
            </w:tcBorders>
            <w:vAlign w:val="center"/>
          </w:tcPr>
          <w:p w14:paraId="49EBD3A9">
            <w:pPr>
              <w:rPr>
                <w:rFonts w:ascii="宋体" w:hAnsi="宋体" w:cs="宋体"/>
                <w:sz w:val="18"/>
                <w:szCs w:val="18"/>
              </w:rPr>
            </w:pPr>
            <w:r>
              <w:rPr>
                <w:rFonts w:hint="eastAsia" w:ascii="宋体" w:hAnsi="宋体" w:cs="宋体"/>
                <w:sz w:val="18"/>
                <w:szCs w:val="18"/>
              </w:rPr>
              <w:t>通过运用多种教学媒体和形式组织教学，使学生能够掌握会计的基本理论，初步运用会计的基本方法处理一般会计问题。</w:t>
            </w:r>
          </w:p>
        </w:tc>
      </w:tr>
      <w:tr w14:paraId="45DC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56D3E843">
            <w:pPr>
              <w:jc w:val="center"/>
              <w:rPr>
                <w:rFonts w:ascii="宋体" w:hAnsi="宋体" w:cs="宋体"/>
                <w:sz w:val="18"/>
                <w:szCs w:val="18"/>
              </w:rPr>
            </w:pPr>
            <w:r>
              <w:rPr>
                <w:rFonts w:hint="eastAsia" w:ascii="宋体" w:hAnsi="宋体" w:cs="宋体"/>
                <w:sz w:val="18"/>
                <w:szCs w:val="18"/>
              </w:rPr>
              <w:t>金融数字化营销</w:t>
            </w:r>
          </w:p>
        </w:tc>
        <w:tc>
          <w:tcPr>
            <w:tcW w:w="2212" w:type="pct"/>
            <w:tcBorders>
              <w:right w:val="single" w:color="auto" w:sz="4" w:space="0"/>
            </w:tcBorders>
            <w:vAlign w:val="center"/>
          </w:tcPr>
          <w:p w14:paraId="7259093F">
            <w:pPr>
              <w:rPr>
                <w:rFonts w:ascii="宋体" w:hAnsi="宋体" w:cs="宋体"/>
                <w:sz w:val="18"/>
                <w:szCs w:val="18"/>
              </w:rPr>
            </w:pPr>
            <w:r>
              <w:rPr>
                <w:rFonts w:hint="eastAsia" w:ascii="宋体" w:hAnsi="宋体" w:cs="宋体"/>
                <w:sz w:val="18"/>
                <w:szCs w:val="18"/>
              </w:rPr>
              <w:t>1.金融营销概述；2.金融营销策划；3.金融服务营销；4.金融产品开发与营销管理；5.银行卡营销实务；6.金融客户经理；7.客户沟通与产品推广；8.金融网络营销；9.金融营销创新。</w:t>
            </w:r>
          </w:p>
        </w:tc>
        <w:tc>
          <w:tcPr>
            <w:tcW w:w="2149" w:type="pct"/>
            <w:tcBorders>
              <w:left w:val="single" w:color="auto" w:sz="4" w:space="0"/>
            </w:tcBorders>
            <w:vAlign w:val="center"/>
          </w:tcPr>
          <w:p w14:paraId="13A2D5A2">
            <w:pPr>
              <w:rPr>
                <w:rFonts w:ascii="宋体" w:hAnsi="宋体" w:cs="宋体"/>
                <w:sz w:val="18"/>
                <w:szCs w:val="18"/>
              </w:rPr>
            </w:pPr>
            <w:r>
              <w:rPr>
                <w:rFonts w:hint="eastAsia" w:ascii="宋体" w:hAnsi="宋体" w:cs="宋体"/>
                <w:sz w:val="18"/>
                <w:szCs w:val="18"/>
              </w:rPr>
              <w:t>1.教学内容选择上注重金融营销基本理论与操作实务相结合，以金融产品营销基本理论为主线知识应用为目的，注重提高学生金融产品营销的实际操作技能</w:t>
            </w:r>
            <w:r>
              <w:rPr>
                <w:rFonts w:hint="eastAsia" w:ascii="宋体" w:hAnsi="宋体" w:cs="宋体"/>
                <w:sz w:val="18"/>
                <w:szCs w:val="18"/>
                <w:lang w:eastAsia="zh-CN"/>
              </w:rPr>
              <w:t>；</w:t>
            </w:r>
            <w:r>
              <w:rPr>
                <w:rFonts w:hint="eastAsia" w:ascii="宋体" w:hAnsi="宋体" w:cs="宋体"/>
                <w:sz w:val="18"/>
                <w:szCs w:val="18"/>
              </w:rPr>
              <w:t>2.在教学生通过大量金融产品营销的实际案例，理论结合实际，激发学生的学习兴趣，同时通过适当的课堂及课后作业，培养学生运用基本理论分析和解决问题的能力。</w:t>
            </w:r>
          </w:p>
        </w:tc>
      </w:tr>
      <w:tr w14:paraId="2059B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5B7075BA">
            <w:pPr>
              <w:jc w:val="center"/>
              <w:rPr>
                <w:rFonts w:ascii="宋体" w:hAnsi="宋体" w:cs="宋体"/>
                <w:sz w:val="18"/>
                <w:szCs w:val="18"/>
              </w:rPr>
            </w:pPr>
            <w:r>
              <w:rPr>
                <w:rFonts w:hint="eastAsia" w:ascii="宋体" w:hAnsi="宋体" w:cs="宋体"/>
                <w:sz w:val="18"/>
                <w:szCs w:val="18"/>
              </w:rPr>
              <w:t>国际金融理论与实务</w:t>
            </w:r>
          </w:p>
        </w:tc>
        <w:tc>
          <w:tcPr>
            <w:tcW w:w="2212" w:type="pct"/>
            <w:tcBorders>
              <w:right w:val="single" w:color="auto" w:sz="4" w:space="0"/>
            </w:tcBorders>
            <w:vAlign w:val="center"/>
          </w:tcPr>
          <w:p w14:paraId="24EBCA4A">
            <w:pPr>
              <w:rPr>
                <w:rFonts w:ascii="宋体" w:hAnsi="宋体" w:cs="宋体"/>
                <w:sz w:val="18"/>
                <w:szCs w:val="18"/>
              </w:rPr>
            </w:pPr>
            <w:r>
              <w:rPr>
                <w:rFonts w:hint="eastAsia" w:ascii="宋体" w:hAnsi="宋体" w:cs="宋体"/>
                <w:sz w:val="18"/>
                <w:szCs w:val="18"/>
              </w:rPr>
              <w:t>课程讲授了外汇、国际收支、国际储备、国际结算、国际货币体系等基本知识，重点阐述汇率决定理论、国际收支调节理论及国际债务理论，外汇交易方式、国际金融市场以及国际融资业务，国际金融风险防范、外汇管理体制、国际资本流动和国际货币一体化等。</w:t>
            </w:r>
          </w:p>
        </w:tc>
        <w:tc>
          <w:tcPr>
            <w:tcW w:w="2149" w:type="pct"/>
            <w:tcBorders>
              <w:left w:val="single" w:color="auto" w:sz="4" w:space="0"/>
            </w:tcBorders>
            <w:vAlign w:val="center"/>
          </w:tcPr>
          <w:p w14:paraId="42517C9E">
            <w:pPr>
              <w:rPr>
                <w:rFonts w:ascii="宋体" w:hAnsi="宋体" w:cs="宋体"/>
                <w:sz w:val="18"/>
                <w:szCs w:val="18"/>
              </w:rPr>
            </w:pPr>
            <w:r>
              <w:rPr>
                <w:rFonts w:hint="eastAsia" w:ascii="宋体" w:hAnsi="宋体" w:cs="宋体"/>
                <w:sz w:val="18"/>
                <w:szCs w:val="18"/>
              </w:rPr>
              <w:t>1.正确认识课程的性质、任务及其研究对象，全面了解课程的体系、结构，对国际金融学科有一个总体把握</w:t>
            </w:r>
            <w:r>
              <w:rPr>
                <w:rFonts w:hint="eastAsia" w:ascii="宋体" w:hAnsi="宋体" w:cs="宋体"/>
                <w:sz w:val="18"/>
                <w:szCs w:val="18"/>
                <w:lang w:eastAsia="zh-CN"/>
              </w:rPr>
              <w:t>；</w:t>
            </w:r>
            <w:r>
              <w:rPr>
                <w:rFonts w:hint="eastAsia" w:ascii="宋体" w:hAnsi="宋体" w:cs="宋体"/>
                <w:sz w:val="18"/>
                <w:szCs w:val="18"/>
              </w:rPr>
              <w:t>2.深刻理解国际金融的基本理论，掌握国际金融的基本原理和学科方法，了解国际金融学科的发展前沿</w:t>
            </w:r>
            <w:r>
              <w:rPr>
                <w:rFonts w:hint="eastAsia" w:ascii="宋体" w:hAnsi="宋体" w:cs="宋体"/>
                <w:sz w:val="18"/>
                <w:szCs w:val="18"/>
                <w:lang w:eastAsia="zh-CN"/>
              </w:rPr>
              <w:t>；</w:t>
            </w:r>
            <w:r>
              <w:rPr>
                <w:rFonts w:hint="eastAsia" w:ascii="宋体" w:hAnsi="宋体" w:cs="宋体"/>
                <w:sz w:val="18"/>
                <w:szCs w:val="18"/>
              </w:rPr>
              <w:t>3.学会理论联系实际，掌握运用所学理论知识和国际金融学的原理和方法分析现实国际金融问题和具体案例的能力。</w:t>
            </w:r>
          </w:p>
        </w:tc>
      </w:tr>
      <w:tr w14:paraId="4A9B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67C88E3">
            <w:pPr>
              <w:jc w:val="center"/>
              <w:rPr>
                <w:rFonts w:hint="default" w:ascii="宋体" w:hAnsi="宋体" w:eastAsia="宋体" w:cs="宋体"/>
                <w:sz w:val="18"/>
                <w:szCs w:val="18"/>
                <w:lang w:val="en-US" w:eastAsia="zh-CN"/>
              </w:rPr>
            </w:pPr>
            <w:r>
              <w:rPr>
                <w:rFonts w:hint="eastAsia" w:ascii="宋体" w:hAnsi="宋体" w:cs="宋体"/>
                <w:sz w:val="18"/>
                <w:szCs w:val="18"/>
              </w:rPr>
              <w:t>小微企业管理</w:t>
            </w:r>
          </w:p>
        </w:tc>
        <w:tc>
          <w:tcPr>
            <w:tcW w:w="2212" w:type="pct"/>
            <w:tcBorders>
              <w:right w:val="single" w:color="auto" w:sz="4" w:space="0"/>
            </w:tcBorders>
            <w:vAlign w:val="center"/>
          </w:tcPr>
          <w:p w14:paraId="1CEE64E2">
            <w:pPr>
              <w:rPr>
                <w:rFonts w:hint="eastAsia" w:ascii="宋体" w:hAnsi="宋体" w:cs="宋体"/>
                <w:sz w:val="18"/>
                <w:szCs w:val="18"/>
              </w:rPr>
            </w:pPr>
            <w:r>
              <w:rPr>
                <w:rFonts w:hint="eastAsia" w:ascii="宋体" w:hAnsi="宋体" w:cs="宋体"/>
                <w:sz w:val="18"/>
                <w:szCs w:val="18"/>
              </w:rPr>
              <w:t>课程围绕小微企业的特点，分别介绍了小微企业的市场环境分析与市场机会识别、小微企业的商业模式创新、小微企业的团队管理、小微企业的选址、小微企业的市场开发、小微企业的市场竞争策略，具有代表性的小微企业的管理、企业基本管理知识、市场营销与销售管理、人力资源管理、财务管理与预算控制等内容。</w:t>
            </w:r>
          </w:p>
        </w:tc>
        <w:tc>
          <w:tcPr>
            <w:tcW w:w="2149" w:type="pct"/>
            <w:tcBorders>
              <w:left w:val="single" w:color="auto" w:sz="4" w:space="0"/>
            </w:tcBorders>
            <w:vAlign w:val="center"/>
          </w:tcPr>
          <w:p w14:paraId="4783EF2C">
            <w:pPr>
              <w:rPr>
                <w:rFonts w:hint="eastAsia" w:ascii="宋体" w:hAnsi="宋体" w:cs="宋体"/>
                <w:sz w:val="18"/>
                <w:szCs w:val="18"/>
              </w:rPr>
            </w:pPr>
            <w:r>
              <w:rPr>
                <w:rFonts w:hint="eastAsia" w:ascii="宋体" w:hAnsi="宋体" w:cs="宋体"/>
                <w:sz w:val="18"/>
                <w:szCs w:val="18"/>
              </w:rPr>
              <w:t>1.综合应用管理知识：使学生能够综合应用学习的管理知识，结合小微企业的特点，对企业管理进行较全面</w:t>
            </w:r>
            <w:r>
              <w:rPr>
                <w:rFonts w:hint="eastAsia" w:ascii="宋体" w:hAnsi="宋体" w:cs="宋体"/>
                <w:sz w:val="18"/>
                <w:szCs w:val="18"/>
                <w:lang w:eastAsia="zh-CN"/>
              </w:rPr>
              <w:t>地</w:t>
            </w:r>
            <w:r>
              <w:rPr>
                <w:rFonts w:hint="eastAsia" w:ascii="宋体" w:hAnsi="宋体" w:cs="宋体"/>
                <w:sz w:val="18"/>
                <w:szCs w:val="18"/>
              </w:rPr>
              <w:t>了解</w:t>
            </w:r>
            <w:r>
              <w:rPr>
                <w:rFonts w:hint="eastAsia" w:ascii="宋体" w:hAnsi="宋体" w:cs="宋体"/>
                <w:sz w:val="18"/>
                <w:szCs w:val="18"/>
                <w:lang w:eastAsia="zh-CN"/>
              </w:rPr>
              <w:t>；</w:t>
            </w:r>
            <w:r>
              <w:rPr>
                <w:rFonts w:hint="eastAsia" w:ascii="宋体" w:hAnsi="宋体" w:cs="宋体"/>
                <w:sz w:val="18"/>
                <w:szCs w:val="18"/>
              </w:rPr>
              <w:t>2.理论与实际结合：通过案例教学等方法，使学生能够将理论知识与小微企业的实际运营相结合，提升实践能力</w:t>
            </w:r>
            <w:r>
              <w:rPr>
                <w:rFonts w:hint="eastAsia" w:ascii="宋体" w:hAnsi="宋体" w:cs="宋体"/>
                <w:sz w:val="18"/>
                <w:szCs w:val="18"/>
                <w:lang w:eastAsia="zh-CN"/>
              </w:rPr>
              <w:t>；</w:t>
            </w:r>
            <w:r>
              <w:rPr>
                <w:rFonts w:hint="eastAsia" w:ascii="宋体" w:hAnsi="宋体" w:cs="宋体"/>
                <w:sz w:val="18"/>
                <w:szCs w:val="18"/>
              </w:rPr>
              <w:t>3.激发兴趣和信念：培养学生研究和改进小微企业管理理论的兴趣和信念，激发他们参与小微企业管理的积极愿望</w:t>
            </w:r>
            <w:r>
              <w:rPr>
                <w:rFonts w:hint="eastAsia" w:ascii="宋体" w:hAnsi="宋体" w:cs="宋体"/>
                <w:sz w:val="18"/>
                <w:szCs w:val="18"/>
                <w:lang w:eastAsia="zh-CN"/>
              </w:rPr>
              <w:t>；</w:t>
            </w:r>
            <w:r>
              <w:rPr>
                <w:rFonts w:hint="eastAsia" w:ascii="宋体" w:hAnsi="宋体" w:cs="宋体"/>
                <w:sz w:val="18"/>
                <w:szCs w:val="18"/>
              </w:rPr>
              <w:t>4.掌握小微企业管理理论与技能：掌握小微企业的基本管理理论，如创业、战略、融资、产业集群、运营与控制等；同时，培养学生分析问题、解决问题的能力。</w:t>
            </w:r>
          </w:p>
        </w:tc>
      </w:tr>
      <w:tr w14:paraId="295A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2A7AD591">
            <w:pPr>
              <w:jc w:val="center"/>
              <w:rPr>
                <w:rFonts w:hint="eastAsia" w:ascii="宋体" w:hAnsi="宋体" w:eastAsia="宋体" w:cs="宋体"/>
                <w:sz w:val="18"/>
                <w:szCs w:val="18"/>
                <w:lang w:val="en-US" w:eastAsia="zh-CN"/>
              </w:rPr>
            </w:pPr>
            <w:r>
              <w:rPr>
                <w:rFonts w:hint="eastAsia" w:ascii="宋体" w:hAnsi="宋体" w:cs="宋体"/>
                <w:sz w:val="18"/>
                <w:szCs w:val="18"/>
              </w:rPr>
              <w:t>商务礼仪</w:t>
            </w:r>
          </w:p>
        </w:tc>
        <w:tc>
          <w:tcPr>
            <w:tcW w:w="2212" w:type="pct"/>
            <w:tcBorders>
              <w:right w:val="single" w:color="auto" w:sz="4" w:space="0"/>
            </w:tcBorders>
            <w:vAlign w:val="center"/>
          </w:tcPr>
          <w:p w14:paraId="4B887967">
            <w:pPr>
              <w:rPr>
                <w:rFonts w:hint="eastAsia" w:ascii="宋体" w:hAnsi="宋体" w:cs="宋体"/>
                <w:sz w:val="18"/>
                <w:szCs w:val="18"/>
              </w:rPr>
            </w:pPr>
            <w:r>
              <w:rPr>
                <w:rFonts w:hint="eastAsia" w:ascii="宋体" w:hAnsi="宋体" w:cs="宋体"/>
                <w:sz w:val="18"/>
                <w:szCs w:val="18"/>
              </w:rPr>
              <w:t>商务礼仪课程的主要内容清晰且丰富，涵盖了商务社交活动中的多个方面，包括以下内容。1.</w:t>
            </w:r>
            <w:r>
              <w:rPr>
                <w:rFonts w:ascii="宋体" w:hAnsi="宋体" w:cs="宋体"/>
                <w:sz w:val="18"/>
                <w:szCs w:val="18"/>
              </w:rPr>
              <w:t>商务礼仪概述</w:t>
            </w:r>
            <w:r>
              <w:rPr>
                <w:rFonts w:hint="eastAsia" w:ascii="宋体" w:hAnsi="宋体" w:cs="宋体"/>
                <w:sz w:val="18"/>
                <w:szCs w:val="18"/>
              </w:rPr>
              <w:t>；2.</w:t>
            </w:r>
            <w:r>
              <w:rPr>
                <w:rFonts w:ascii="宋体" w:hAnsi="宋体" w:cs="宋体"/>
                <w:sz w:val="18"/>
                <w:szCs w:val="18"/>
              </w:rPr>
              <w:t>商务形象礼仪</w:t>
            </w:r>
            <w:r>
              <w:rPr>
                <w:rFonts w:hint="eastAsia" w:ascii="宋体" w:hAnsi="宋体" w:cs="宋体"/>
                <w:sz w:val="18"/>
                <w:szCs w:val="18"/>
              </w:rPr>
              <w:t>；3.</w:t>
            </w:r>
            <w:r>
              <w:rPr>
                <w:rFonts w:ascii="宋体" w:hAnsi="宋体" w:cs="宋体"/>
                <w:sz w:val="18"/>
                <w:szCs w:val="18"/>
              </w:rPr>
              <w:t>商务见面礼仪</w:t>
            </w:r>
            <w:r>
              <w:rPr>
                <w:rFonts w:hint="eastAsia" w:ascii="宋体" w:hAnsi="宋体" w:cs="宋体"/>
                <w:sz w:val="18"/>
                <w:szCs w:val="18"/>
              </w:rPr>
              <w:t>；4.</w:t>
            </w:r>
            <w:r>
              <w:rPr>
                <w:rFonts w:ascii="宋体" w:hAnsi="宋体" w:cs="宋体"/>
                <w:sz w:val="18"/>
                <w:szCs w:val="18"/>
              </w:rPr>
              <w:t>商务往来礼仪</w:t>
            </w:r>
            <w:r>
              <w:rPr>
                <w:rFonts w:hint="eastAsia" w:ascii="宋体" w:hAnsi="宋体" w:cs="宋体"/>
                <w:sz w:val="18"/>
                <w:szCs w:val="18"/>
              </w:rPr>
              <w:t>；5.</w:t>
            </w:r>
            <w:r>
              <w:rPr>
                <w:rFonts w:ascii="宋体" w:hAnsi="宋体" w:cs="宋体"/>
                <w:sz w:val="18"/>
                <w:szCs w:val="18"/>
              </w:rPr>
              <w:t>商务沟通礼仪</w:t>
            </w:r>
            <w:r>
              <w:rPr>
                <w:rFonts w:hint="eastAsia" w:ascii="宋体" w:hAnsi="宋体" w:cs="宋体"/>
                <w:sz w:val="18"/>
                <w:szCs w:val="18"/>
              </w:rPr>
              <w:t>；6.</w:t>
            </w:r>
            <w:r>
              <w:rPr>
                <w:rFonts w:ascii="宋体" w:hAnsi="宋体" w:cs="宋体"/>
                <w:sz w:val="18"/>
                <w:szCs w:val="18"/>
              </w:rPr>
              <w:t>商务宴请礼仪</w:t>
            </w:r>
            <w:r>
              <w:rPr>
                <w:rFonts w:hint="eastAsia" w:ascii="宋体" w:hAnsi="宋体" w:cs="宋体"/>
                <w:sz w:val="18"/>
                <w:szCs w:val="18"/>
              </w:rPr>
              <w:t>；7.</w:t>
            </w:r>
            <w:r>
              <w:rPr>
                <w:rFonts w:ascii="宋体" w:hAnsi="宋体" w:cs="宋体"/>
                <w:sz w:val="18"/>
                <w:szCs w:val="18"/>
              </w:rPr>
              <w:t>商务会议礼仪</w:t>
            </w:r>
            <w:r>
              <w:rPr>
                <w:rFonts w:hint="eastAsia" w:ascii="宋体" w:hAnsi="宋体" w:cs="宋体"/>
                <w:sz w:val="18"/>
                <w:szCs w:val="18"/>
              </w:rPr>
              <w:t>；8</w:t>
            </w:r>
            <w:r>
              <w:rPr>
                <w:rFonts w:ascii="宋体" w:hAnsi="宋体" w:cs="宋体"/>
                <w:sz w:val="18"/>
                <w:szCs w:val="18"/>
              </w:rPr>
              <w:t xml:space="preserve"> 商务仪式礼仪</w:t>
            </w:r>
            <w:r>
              <w:rPr>
                <w:rFonts w:hint="eastAsia" w:ascii="宋体" w:hAnsi="宋体" w:cs="宋体"/>
                <w:sz w:val="18"/>
                <w:szCs w:val="18"/>
              </w:rPr>
              <w:t>。</w:t>
            </w:r>
          </w:p>
        </w:tc>
        <w:tc>
          <w:tcPr>
            <w:tcW w:w="2149" w:type="pct"/>
            <w:tcBorders>
              <w:left w:val="single" w:color="auto" w:sz="4" w:space="0"/>
            </w:tcBorders>
            <w:vAlign w:val="center"/>
          </w:tcPr>
          <w:p w14:paraId="0C544A17">
            <w:pPr>
              <w:rPr>
                <w:rFonts w:hint="eastAsia" w:ascii="宋体" w:hAnsi="宋体" w:cs="宋体"/>
                <w:sz w:val="18"/>
                <w:szCs w:val="18"/>
              </w:rPr>
            </w:pPr>
            <w:r>
              <w:rPr>
                <w:rFonts w:hint="eastAsia" w:ascii="宋体" w:hAnsi="宋体" w:cs="宋体"/>
                <w:sz w:val="18"/>
                <w:szCs w:val="18"/>
              </w:rPr>
              <w:t>课程要求</w:t>
            </w:r>
            <w:r>
              <w:rPr>
                <w:rFonts w:hint="eastAsia" w:ascii="宋体" w:hAnsi="宋体" w:cs="宋体"/>
                <w:sz w:val="18"/>
                <w:szCs w:val="18"/>
                <w:lang w:val="en-US" w:eastAsia="zh-CN"/>
              </w:rPr>
              <w:t>在于</w:t>
            </w:r>
            <w:r>
              <w:rPr>
                <w:rFonts w:hint="eastAsia" w:ascii="宋体" w:hAnsi="宋体" w:cs="宋体"/>
                <w:sz w:val="18"/>
                <w:szCs w:val="18"/>
              </w:rPr>
              <w:t>确保学生能够有效掌握和应用商务交往中的礼仪规范，以适应各种商务场合。课程应使学生了解商务礼仪的基本概念、原则及其在商务活动中的重要性。培养学生具备良好的商务礼仪素养，包括仪容仪表、言谈举止、待人接物等方面。提高学生在商务交往中的沟通能力、合作能力和解决问题的能力。</w:t>
            </w:r>
          </w:p>
        </w:tc>
      </w:tr>
      <w:tr w14:paraId="7B9F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7E33A64">
            <w:pPr>
              <w:jc w:val="center"/>
              <w:rPr>
                <w:rFonts w:hint="default" w:ascii="宋体" w:hAnsi="宋体" w:eastAsia="宋体" w:cs="宋体"/>
                <w:sz w:val="18"/>
                <w:szCs w:val="18"/>
                <w:lang w:val="en-US" w:eastAsia="zh-CN"/>
              </w:rPr>
            </w:pPr>
            <w:r>
              <w:rPr>
                <w:rFonts w:hint="eastAsia" w:ascii="宋体" w:hAnsi="宋体" w:cs="宋体"/>
                <w:sz w:val="18"/>
                <w:szCs w:val="18"/>
              </w:rPr>
              <w:t>经济学基础</w:t>
            </w:r>
          </w:p>
        </w:tc>
        <w:tc>
          <w:tcPr>
            <w:tcW w:w="2212" w:type="pct"/>
            <w:tcBorders>
              <w:right w:val="single" w:color="auto" w:sz="4" w:space="0"/>
            </w:tcBorders>
            <w:vAlign w:val="center"/>
          </w:tcPr>
          <w:p w14:paraId="7B079B79">
            <w:pPr>
              <w:rPr>
                <w:rFonts w:hint="eastAsia" w:ascii="宋体" w:hAnsi="宋体" w:cs="宋体"/>
                <w:sz w:val="18"/>
                <w:szCs w:val="18"/>
              </w:rPr>
            </w:pPr>
            <w:r>
              <w:rPr>
                <w:rFonts w:hint="eastAsia" w:ascii="宋体" w:hAnsi="宋体" w:cs="宋体"/>
                <w:sz w:val="18"/>
                <w:szCs w:val="18"/>
              </w:rPr>
              <w:t>经济学基础课程包括以下内容。1.经济学原理导论；2.供求理论；3.生产理论；4.消费理论；5.完全竞争市场；6.完全垄断市场；7.成本理论；8.分配理论；9.市场失灵与微观经济政策；10.失业与通货膨胀；11.国民收入核算。12.宏观经济政策。</w:t>
            </w:r>
          </w:p>
        </w:tc>
        <w:tc>
          <w:tcPr>
            <w:tcW w:w="2149" w:type="pct"/>
            <w:tcBorders>
              <w:left w:val="single" w:color="auto" w:sz="4" w:space="0"/>
            </w:tcBorders>
            <w:vAlign w:val="center"/>
          </w:tcPr>
          <w:p w14:paraId="77BA3DD9">
            <w:pPr>
              <w:rPr>
                <w:rFonts w:hint="eastAsia" w:ascii="宋体" w:hAnsi="宋体" w:cs="宋体"/>
                <w:sz w:val="18"/>
                <w:szCs w:val="18"/>
              </w:rPr>
            </w:pPr>
            <w:r>
              <w:rPr>
                <w:rFonts w:hint="eastAsia" w:ascii="宋体" w:hAnsi="宋体" w:cs="宋体"/>
                <w:sz w:val="18"/>
                <w:szCs w:val="18"/>
              </w:rPr>
              <w:t>1.知识与技能目标：掌握经济学的基本概念和模型，能够运用经济学原理分析经济现象和问题；熟悉市场经济运行规律，能够运用经济学知识进行经济分析和预测；熟练使用宏观经济指标，掌握GDP及核算方法，了解财政政策与货币政策在宏观经济管理中的运用。2.过程与方法要求：培养学生的经济思维和决策能力，能够运用经济学原理解决实际经济问题；使学生具备自学能力、理解能力、表达能力以及综合运用知识分析问题的能力；鼓励学生举一反三，关注社会现实经济问题，实现理论与实践的相结合。</w:t>
            </w:r>
          </w:p>
        </w:tc>
      </w:tr>
      <w:tr w14:paraId="7F6B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276B5892">
            <w:pPr>
              <w:jc w:val="center"/>
              <w:rPr>
                <w:rFonts w:hint="eastAsia" w:ascii="宋体" w:hAnsi="宋体" w:eastAsia="宋体" w:cs="宋体"/>
                <w:sz w:val="18"/>
                <w:szCs w:val="18"/>
                <w:lang w:val="en-US" w:eastAsia="zh-CN"/>
              </w:rPr>
            </w:pPr>
            <w:r>
              <w:rPr>
                <w:rFonts w:hint="eastAsia" w:ascii="宋体" w:hAnsi="宋体" w:cs="宋体"/>
                <w:sz w:val="18"/>
                <w:szCs w:val="18"/>
              </w:rPr>
              <w:t>金融学基础</w:t>
            </w:r>
          </w:p>
        </w:tc>
        <w:tc>
          <w:tcPr>
            <w:tcW w:w="2212" w:type="pct"/>
            <w:tcBorders>
              <w:right w:val="single" w:color="auto" w:sz="4" w:space="0"/>
            </w:tcBorders>
            <w:vAlign w:val="center"/>
          </w:tcPr>
          <w:p w14:paraId="0123A675">
            <w:pPr>
              <w:rPr>
                <w:rFonts w:hint="eastAsia" w:ascii="宋体" w:hAnsi="宋体" w:cs="宋体"/>
                <w:sz w:val="18"/>
                <w:szCs w:val="18"/>
              </w:rPr>
            </w:pPr>
            <w:r>
              <w:rPr>
                <w:rFonts w:hint="eastAsia" w:ascii="宋体" w:hAnsi="宋体" w:cs="宋体"/>
                <w:sz w:val="18"/>
                <w:szCs w:val="18"/>
              </w:rPr>
              <w:t>金融学基础包括货币与货币制度、信用与资金融通、金融机构与体系、金融市场、保险、信托与租赁业、货币供求与均衡、通货膨胀与通货紧缩、货币政策、国际金融以及金融危机等内容。</w:t>
            </w:r>
          </w:p>
        </w:tc>
        <w:tc>
          <w:tcPr>
            <w:tcW w:w="2149" w:type="pct"/>
            <w:tcBorders>
              <w:left w:val="single" w:color="auto" w:sz="4" w:space="0"/>
            </w:tcBorders>
            <w:vAlign w:val="center"/>
          </w:tcPr>
          <w:p w14:paraId="6D19B29D">
            <w:pPr>
              <w:rPr>
                <w:rFonts w:hint="eastAsia" w:ascii="宋体" w:hAnsi="宋体" w:cs="宋体"/>
                <w:sz w:val="18"/>
                <w:szCs w:val="18"/>
              </w:rPr>
            </w:pPr>
            <w:r>
              <w:rPr>
                <w:rFonts w:hint="eastAsia" w:ascii="宋体" w:hAnsi="宋体" w:cs="宋体"/>
                <w:sz w:val="18"/>
                <w:szCs w:val="18"/>
              </w:rPr>
              <w:t>学生应掌握金融学的基本概念、原理和主要理论，深入理解金融市场的运作机制，掌握金融机构的职能和基本知识，了解金融风险和金融监管的基本理论和实践。在能力上能够运用金融学的基本原理分析现实金融问题，如金融市场波动、金融机构运营、货币政策效果等；具备初步的金融分析和决策能力，如投资决策、融资决策、风险管理等。熟练掌握案例分析、小组讨论等学习方法，提高问题解决能力和全面分析能力。</w:t>
            </w:r>
          </w:p>
        </w:tc>
      </w:tr>
      <w:tr w14:paraId="7238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3416CBDA">
            <w:pPr>
              <w:jc w:val="center"/>
              <w:rPr>
                <w:rFonts w:hint="default" w:ascii="宋体" w:hAnsi="宋体" w:eastAsia="宋体" w:cs="宋体"/>
                <w:sz w:val="18"/>
                <w:szCs w:val="18"/>
                <w:lang w:val="en-US" w:eastAsia="zh-CN"/>
              </w:rPr>
            </w:pPr>
            <w:r>
              <w:rPr>
                <w:rFonts w:hint="eastAsia" w:ascii="宋体" w:hAnsi="宋体" w:cs="宋体"/>
                <w:sz w:val="18"/>
                <w:szCs w:val="18"/>
              </w:rPr>
              <w:t>金融大数据</w:t>
            </w:r>
          </w:p>
        </w:tc>
        <w:tc>
          <w:tcPr>
            <w:tcW w:w="2212" w:type="pct"/>
            <w:tcBorders>
              <w:right w:val="single" w:color="auto" w:sz="4" w:space="0"/>
            </w:tcBorders>
            <w:vAlign w:val="center"/>
          </w:tcPr>
          <w:p w14:paraId="4B81BB23">
            <w:pPr>
              <w:rPr>
                <w:rFonts w:hint="eastAsia" w:ascii="宋体" w:hAnsi="宋体" w:cs="宋体"/>
                <w:sz w:val="18"/>
                <w:szCs w:val="18"/>
              </w:rPr>
            </w:pPr>
            <w:r>
              <w:rPr>
                <w:rFonts w:hint="eastAsia" w:ascii="宋体" w:hAnsi="宋体" w:cs="宋体"/>
                <w:sz w:val="18"/>
                <w:szCs w:val="18"/>
              </w:rPr>
              <w:t>金融大数据课程全面介绍大数据在金融行业中的应用和相关技术。1.金融大数据概述；2.大数据在金融行业中的应用案例分析；3.大数据金融的基础理论；4.大数据分析的基本概念和技术；5.数据采集和清洗技术；6.数据分析和建模技术；7.大数据在金融决策中的应用；8.大数据金融的风险管理；9.大数据金融的营销与服务；10.大数据金融的前沿技术与发展趋势。</w:t>
            </w:r>
          </w:p>
        </w:tc>
        <w:tc>
          <w:tcPr>
            <w:tcW w:w="2149" w:type="pct"/>
            <w:tcBorders>
              <w:left w:val="single" w:color="auto" w:sz="4" w:space="0"/>
            </w:tcBorders>
            <w:vAlign w:val="center"/>
          </w:tcPr>
          <w:p w14:paraId="127ACE51">
            <w:pPr>
              <w:rPr>
                <w:rFonts w:hint="eastAsia" w:ascii="宋体" w:hAnsi="宋体" w:cs="宋体"/>
                <w:sz w:val="18"/>
                <w:szCs w:val="18"/>
              </w:rPr>
            </w:pPr>
            <w:r>
              <w:rPr>
                <w:rFonts w:hint="eastAsia" w:ascii="宋体" w:hAnsi="宋体" w:cs="宋体"/>
                <w:sz w:val="18"/>
                <w:szCs w:val="18"/>
              </w:rPr>
              <w:t>使学生掌握金融大数据的基本知识和技术，包括Python在金融中的应用、数据驱动和人工智能优先的金融学等；培养学生运用大数据技术分析和解决金融实际问题的能力，如金融时间序列分析、算法交易、金融衍生品估值和投资组合估值等；通过融入课程思政要素，使学生具有社会责任感和职业道德。</w:t>
            </w:r>
          </w:p>
        </w:tc>
      </w:tr>
      <w:tr w14:paraId="5B6B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E5702FB">
            <w:pPr>
              <w:jc w:val="center"/>
              <w:rPr>
                <w:rFonts w:hint="default" w:ascii="宋体" w:hAnsi="宋体" w:eastAsia="宋体" w:cs="宋体"/>
                <w:sz w:val="18"/>
                <w:szCs w:val="18"/>
                <w:lang w:val="en-US" w:eastAsia="zh-CN"/>
              </w:rPr>
            </w:pPr>
            <w:r>
              <w:rPr>
                <w:rFonts w:hint="eastAsia" w:ascii="宋体" w:hAnsi="宋体" w:cs="宋体"/>
                <w:sz w:val="18"/>
                <w:szCs w:val="18"/>
              </w:rPr>
              <w:t>创业风险管理</w:t>
            </w:r>
          </w:p>
        </w:tc>
        <w:tc>
          <w:tcPr>
            <w:tcW w:w="2212" w:type="pct"/>
            <w:tcBorders>
              <w:right w:val="single" w:color="auto" w:sz="4" w:space="0"/>
            </w:tcBorders>
            <w:vAlign w:val="center"/>
          </w:tcPr>
          <w:p w14:paraId="19D96D5D">
            <w:pPr>
              <w:rPr>
                <w:rFonts w:hint="eastAsia" w:ascii="宋体" w:hAnsi="宋体" w:cs="宋体"/>
                <w:sz w:val="18"/>
                <w:szCs w:val="18"/>
              </w:rPr>
            </w:pPr>
            <w:r>
              <w:rPr>
                <w:rFonts w:hint="eastAsia" w:ascii="宋体" w:hAnsi="宋体" w:cs="宋体"/>
                <w:sz w:val="18"/>
                <w:szCs w:val="18"/>
              </w:rPr>
              <w:t>1.金融风险概述</w:t>
            </w:r>
            <w:r>
              <w:rPr>
                <w:rFonts w:hint="eastAsia" w:ascii="宋体" w:hAnsi="宋体" w:cs="宋体"/>
                <w:sz w:val="18"/>
                <w:szCs w:val="18"/>
                <w:lang w:eastAsia="zh-CN"/>
              </w:rPr>
              <w:t>；</w:t>
            </w:r>
            <w:r>
              <w:rPr>
                <w:rFonts w:hint="eastAsia" w:ascii="宋体" w:hAnsi="宋体" w:cs="宋体"/>
                <w:sz w:val="18"/>
                <w:szCs w:val="18"/>
              </w:rPr>
              <w:t>2.金融风险管理的相关概念3.风险鉴别的主要方法</w:t>
            </w:r>
            <w:r>
              <w:rPr>
                <w:rFonts w:hint="eastAsia" w:ascii="宋体" w:hAnsi="宋体" w:cs="宋体"/>
                <w:sz w:val="18"/>
                <w:szCs w:val="18"/>
                <w:lang w:eastAsia="zh-CN"/>
              </w:rPr>
              <w:t>；</w:t>
            </w:r>
            <w:r>
              <w:rPr>
                <w:rFonts w:hint="eastAsia" w:ascii="宋体" w:hAnsi="宋体" w:cs="宋体"/>
                <w:sz w:val="18"/>
                <w:szCs w:val="18"/>
              </w:rPr>
              <w:t>4.信用风险管理</w:t>
            </w:r>
            <w:r>
              <w:rPr>
                <w:rFonts w:hint="eastAsia" w:ascii="宋体" w:hAnsi="宋体" w:cs="宋体"/>
                <w:sz w:val="18"/>
                <w:szCs w:val="18"/>
                <w:lang w:eastAsia="zh-CN"/>
              </w:rPr>
              <w:t>；</w:t>
            </w:r>
            <w:r>
              <w:rPr>
                <w:rFonts w:hint="eastAsia" w:ascii="宋体" w:hAnsi="宋体" w:cs="宋体"/>
                <w:sz w:val="18"/>
                <w:szCs w:val="18"/>
              </w:rPr>
              <w:t>5.市场风险管理</w:t>
            </w:r>
            <w:r>
              <w:rPr>
                <w:rFonts w:hint="eastAsia" w:ascii="宋体" w:hAnsi="宋体" w:cs="宋体"/>
                <w:sz w:val="18"/>
                <w:szCs w:val="18"/>
                <w:lang w:eastAsia="zh-CN"/>
              </w:rPr>
              <w:t>；</w:t>
            </w:r>
            <w:r>
              <w:rPr>
                <w:rFonts w:hint="eastAsia" w:ascii="宋体" w:hAnsi="宋体" w:cs="宋体"/>
                <w:sz w:val="18"/>
                <w:szCs w:val="18"/>
              </w:rPr>
              <w:t>6.利率风险管理</w:t>
            </w:r>
            <w:r>
              <w:rPr>
                <w:rFonts w:hint="eastAsia" w:ascii="宋体" w:hAnsi="宋体" w:cs="宋体"/>
                <w:sz w:val="18"/>
                <w:szCs w:val="18"/>
                <w:lang w:eastAsia="zh-CN"/>
              </w:rPr>
              <w:t>；</w:t>
            </w:r>
            <w:r>
              <w:rPr>
                <w:rFonts w:hint="eastAsia" w:ascii="宋体" w:hAnsi="宋体" w:cs="宋体"/>
                <w:sz w:val="18"/>
                <w:szCs w:val="18"/>
              </w:rPr>
              <w:t>7.汇率风险管理</w:t>
            </w:r>
            <w:r>
              <w:rPr>
                <w:rFonts w:hint="eastAsia" w:ascii="宋体" w:hAnsi="宋体" w:cs="宋体"/>
                <w:sz w:val="18"/>
                <w:szCs w:val="18"/>
                <w:lang w:eastAsia="zh-CN"/>
              </w:rPr>
              <w:t>；</w:t>
            </w:r>
            <w:r>
              <w:rPr>
                <w:rFonts w:hint="eastAsia" w:ascii="宋体" w:hAnsi="宋体" w:cs="宋体"/>
                <w:sz w:val="18"/>
                <w:szCs w:val="18"/>
              </w:rPr>
              <w:t>8.流动性风险管理</w:t>
            </w:r>
            <w:r>
              <w:rPr>
                <w:rFonts w:hint="eastAsia" w:ascii="宋体" w:hAnsi="宋体" w:cs="宋体"/>
                <w:sz w:val="18"/>
                <w:szCs w:val="18"/>
                <w:lang w:eastAsia="zh-CN"/>
              </w:rPr>
              <w:t>；</w:t>
            </w:r>
            <w:r>
              <w:rPr>
                <w:rFonts w:hint="eastAsia" w:ascii="宋体" w:hAnsi="宋体" w:cs="宋体"/>
                <w:sz w:val="18"/>
                <w:szCs w:val="18"/>
              </w:rPr>
              <w:t>9.操作风险管理</w:t>
            </w:r>
            <w:r>
              <w:rPr>
                <w:rFonts w:hint="eastAsia" w:ascii="宋体" w:hAnsi="宋体" w:cs="宋体"/>
                <w:sz w:val="18"/>
                <w:szCs w:val="18"/>
                <w:lang w:eastAsia="zh-CN"/>
              </w:rPr>
              <w:t>；</w:t>
            </w:r>
            <w:r>
              <w:rPr>
                <w:rFonts w:hint="eastAsia" w:ascii="宋体" w:hAnsi="宋体" w:cs="宋体"/>
                <w:sz w:val="18"/>
                <w:szCs w:val="18"/>
              </w:rPr>
              <w:t>10.商业银行风险管理</w:t>
            </w:r>
            <w:r>
              <w:rPr>
                <w:rFonts w:hint="eastAsia" w:ascii="宋体" w:hAnsi="宋体" w:cs="宋体"/>
                <w:sz w:val="18"/>
                <w:szCs w:val="18"/>
                <w:lang w:eastAsia="zh-CN"/>
              </w:rPr>
              <w:t>；</w:t>
            </w:r>
            <w:r>
              <w:rPr>
                <w:rFonts w:hint="eastAsia" w:ascii="宋体" w:hAnsi="宋体" w:cs="宋体"/>
                <w:sz w:val="18"/>
                <w:szCs w:val="18"/>
              </w:rPr>
              <w:t>11.证券公司风险管理</w:t>
            </w:r>
            <w:r>
              <w:rPr>
                <w:rFonts w:hint="eastAsia" w:ascii="宋体" w:hAnsi="宋体" w:cs="宋体"/>
                <w:sz w:val="18"/>
                <w:szCs w:val="18"/>
                <w:lang w:eastAsia="zh-CN"/>
              </w:rPr>
              <w:t>；</w:t>
            </w:r>
            <w:r>
              <w:rPr>
                <w:rFonts w:hint="eastAsia" w:ascii="宋体" w:hAnsi="宋体" w:cs="宋体"/>
                <w:sz w:val="18"/>
                <w:szCs w:val="18"/>
              </w:rPr>
              <w:t>12.保险公司风险管理。</w:t>
            </w:r>
          </w:p>
        </w:tc>
        <w:tc>
          <w:tcPr>
            <w:tcW w:w="2149" w:type="pct"/>
            <w:tcBorders>
              <w:left w:val="single" w:color="auto" w:sz="4" w:space="0"/>
            </w:tcBorders>
            <w:vAlign w:val="center"/>
          </w:tcPr>
          <w:p w14:paraId="57F273F6">
            <w:pPr>
              <w:rPr>
                <w:rFonts w:hint="eastAsia" w:ascii="宋体" w:hAnsi="宋体" w:cs="宋体"/>
                <w:sz w:val="18"/>
                <w:szCs w:val="18"/>
              </w:rPr>
            </w:pPr>
            <w:r>
              <w:rPr>
                <w:rFonts w:hint="eastAsia" w:ascii="宋体" w:hAnsi="宋体" w:cs="宋体"/>
                <w:sz w:val="18"/>
                <w:szCs w:val="18"/>
              </w:rPr>
              <w:t>学生应正确理解金融风险和金融风险管理的定义、各种类型的金融风险；掌握分析、识别和度量各种类型的金融风险的基本方法，培养创新意识和创新能力；掌握金融风险管理的一般程序、VaR等风险管理的各种方法；了解金融风险管理在金融市场的运用。</w:t>
            </w:r>
          </w:p>
        </w:tc>
      </w:tr>
      <w:tr w14:paraId="71ACE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4A9FA2A">
            <w:pPr>
              <w:jc w:val="center"/>
              <w:rPr>
                <w:rFonts w:hint="default" w:ascii="宋体" w:hAnsi="宋体" w:cs="宋体"/>
                <w:sz w:val="18"/>
                <w:szCs w:val="18"/>
                <w:lang w:val="en-US" w:eastAsia="zh-CN"/>
              </w:rPr>
            </w:pPr>
            <w:r>
              <w:rPr>
                <w:rFonts w:hint="eastAsia" w:ascii="宋体" w:hAnsi="宋体" w:cs="宋体"/>
                <w:sz w:val="18"/>
                <w:szCs w:val="18"/>
              </w:rPr>
              <w:t>数字金融实训</w:t>
            </w:r>
          </w:p>
        </w:tc>
        <w:tc>
          <w:tcPr>
            <w:tcW w:w="2212" w:type="pct"/>
            <w:tcBorders>
              <w:right w:val="single" w:color="auto" w:sz="4" w:space="0"/>
            </w:tcBorders>
            <w:vAlign w:val="center"/>
          </w:tcPr>
          <w:p w14:paraId="190D8FB9">
            <w:pPr>
              <w:rPr>
                <w:rFonts w:hint="eastAsia" w:ascii="宋体" w:hAnsi="宋体" w:cs="宋体"/>
                <w:sz w:val="18"/>
                <w:szCs w:val="18"/>
              </w:rPr>
            </w:pPr>
            <w:r>
              <w:rPr>
                <w:rFonts w:hint="eastAsia" w:ascii="宋体" w:hAnsi="宋体" w:cs="宋体"/>
                <w:sz w:val="18"/>
                <w:szCs w:val="18"/>
              </w:rPr>
              <w:t>1.区块链概述；2.区块链技术介绍；3.区块链与数字经济；4.数字人民币；5.区块链在供应链金融中的应用；6.区块链与金融；7.区块链在银行业中的应用；8.区块链在保险中的应用；9.区块链在证券中的应用；10.区块链的搭建。</w:t>
            </w:r>
          </w:p>
        </w:tc>
        <w:tc>
          <w:tcPr>
            <w:tcW w:w="2149" w:type="pct"/>
            <w:tcBorders>
              <w:left w:val="single" w:color="auto" w:sz="4" w:space="0"/>
            </w:tcBorders>
            <w:vAlign w:val="center"/>
          </w:tcPr>
          <w:p w14:paraId="3A4CBDD8">
            <w:pPr>
              <w:rPr>
                <w:rFonts w:hint="eastAsia" w:ascii="宋体" w:hAnsi="宋体" w:cs="宋体"/>
                <w:sz w:val="18"/>
                <w:szCs w:val="18"/>
              </w:rPr>
            </w:pPr>
            <w:r>
              <w:rPr>
                <w:rFonts w:hint="eastAsia" w:ascii="宋体" w:hAnsi="宋体" w:cs="宋体"/>
                <w:sz w:val="18"/>
                <w:szCs w:val="18"/>
              </w:rPr>
              <w:t>知识与技能的要求：掌握区块链技术的基本原理、关键技术和应用场景；深入了解数字货币及加密货币的相关知识，包括比特币、以太坊等；理解智能合约的原理及应用场景，以及去中心化金融的优势和挑战；了解区块链金融监管及法规，确保金融业务的合规性和可持续发展。能力要求：具备区块链技术开发能力，包括区块链应用开发、智能合约编写等技能；掌握金融交易风险管理能力，了解金融市场、投资风险管理等知识。</w:t>
            </w:r>
          </w:p>
        </w:tc>
      </w:tr>
      <w:tr w14:paraId="0F3D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64364BD2">
            <w:pPr>
              <w:jc w:val="center"/>
              <w:rPr>
                <w:rFonts w:hint="default" w:ascii="宋体" w:hAnsi="宋体" w:cs="宋体"/>
                <w:sz w:val="18"/>
                <w:szCs w:val="18"/>
                <w:lang w:val="en-US" w:eastAsia="zh-CN"/>
              </w:rPr>
            </w:pPr>
            <w:r>
              <w:rPr>
                <w:rFonts w:hint="eastAsia" w:ascii="宋体" w:hAnsi="宋体" w:cs="宋体"/>
                <w:sz w:val="18"/>
                <w:szCs w:val="18"/>
                <w:lang w:val="en-US" w:eastAsia="zh-CN"/>
              </w:rPr>
              <w:t>经济法基础</w:t>
            </w:r>
          </w:p>
        </w:tc>
        <w:tc>
          <w:tcPr>
            <w:tcW w:w="2212" w:type="pct"/>
            <w:tcBorders>
              <w:right w:val="single" w:color="auto" w:sz="4" w:space="0"/>
            </w:tcBorders>
            <w:vAlign w:val="center"/>
          </w:tcPr>
          <w:p w14:paraId="5092142E">
            <w:pPr>
              <w:rPr>
                <w:rFonts w:hint="default" w:ascii="宋体" w:hAnsi="宋体" w:cs="宋体"/>
                <w:sz w:val="18"/>
                <w:szCs w:val="18"/>
                <w:lang w:val="en-US" w:eastAsia="zh-CN"/>
              </w:rPr>
            </w:pPr>
            <w:r>
              <w:rPr>
                <w:rFonts w:hint="eastAsia" w:ascii="宋体" w:hAnsi="宋体" w:cs="宋体"/>
                <w:sz w:val="18"/>
                <w:szCs w:val="18"/>
                <w:lang w:val="en-US" w:eastAsia="zh-CN"/>
              </w:rPr>
              <w:t>1.经济法基本原理：包括经济法的定义、特征、调整对象、调整方法、地位和功能等；2.公司法：公司治理结构、公司的变更与终止、公司法律责任等；3.企业法：企业设立与变更、企业财务与会计、企业终止与清算等；4.民事法律制度：民法及其基本原则、 民事法律关系、民事责任等。</w:t>
            </w:r>
          </w:p>
        </w:tc>
        <w:tc>
          <w:tcPr>
            <w:tcW w:w="2149" w:type="pct"/>
            <w:tcBorders>
              <w:left w:val="single" w:color="auto" w:sz="4" w:space="0"/>
            </w:tcBorders>
            <w:vAlign w:val="center"/>
          </w:tcPr>
          <w:p w14:paraId="04A895AF">
            <w:pPr>
              <w:rPr>
                <w:rFonts w:hint="default" w:ascii="Segoe UI" w:hAnsi="Segoe UI" w:eastAsia="Segoe UI" w:cs="Segoe UI"/>
                <w:i w:val="0"/>
                <w:iCs w:val="0"/>
                <w:caps w:val="0"/>
                <w:color w:val="1F2328"/>
                <w:spacing w:val="0"/>
                <w:sz w:val="11"/>
                <w:szCs w:val="11"/>
                <w:shd w:val="clear" w:fill="FFFFFF"/>
                <w:lang w:val="en-US" w:eastAsia="zh-CN"/>
              </w:rPr>
            </w:pPr>
            <w:r>
              <w:rPr>
                <w:rFonts w:hint="eastAsia" w:ascii="宋体" w:hAnsi="宋体" w:cs="宋体"/>
                <w:sz w:val="18"/>
                <w:szCs w:val="18"/>
                <w:lang w:val="en-US" w:eastAsia="zh-CN"/>
              </w:rPr>
              <w:t>1.要求学生掌握经济法的基本原理和知识体系，具备分析和解决实际问题的能力。2.引导学生主动思考、探讨经济法问题，培养学生的创新精神和批判性思维。3.注重培养学生的法律意识，使学生认识到经济法在经济社会发展中的重要性，树立正确的法律观念。</w:t>
            </w:r>
          </w:p>
        </w:tc>
      </w:tr>
      <w:tr w14:paraId="12DF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3880216F">
            <w:pPr>
              <w:jc w:val="center"/>
              <w:rPr>
                <w:rFonts w:hint="default" w:ascii="宋体" w:hAnsi="宋体" w:cs="宋体"/>
                <w:sz w:val="18"/>
                <w:szCs w:val="18"/>
                <w:lang w:val="en-US" w:eastAsia="zh-CN"/>
              </w:rPr>
            </w:pPr>
            <w:r>
              <w:rPr>
                <w:rFonts w:hint="eastAsia" w:ascii="宋体" w:hAnsi="宋体" w:cs="宋体"/>
                <w:sz w:val="18"/>
                <w:szCs w:val="18"/>
                <w:lang w:val="en-US" w:eastAsia="zh-CN"/>
              </w:rPr>
              <w:t>金融市场</w:t>
            </w:r>
          </w:p>
        </w:tc>
        <w:tc>
          <w:tcPr>
            <w:tcW w:w="2212" w:type="pct"/>
            <w:tcBorders>
              <w:right w:val="single" w:color="auto" w:sz="4" w:space="0"/>
            </w:tcBorders>
            <w:vAlign w:val="center"/>
          </w:tcPr>
          <w:p w14:paraId="6EE4646F">
            <w:pPr>
              <w:rPr>
                <w:rFonts w:hint="default"/>
                <w:lang w:val="en-US" w:eastAsia="zh-CN"/>
              </w:rPr>
            </w:pPr>
            <w:r>
              <w:rPr>
                <w:rFonts w:hint="eastAsia" w:ascii="宋体" w:hAnsi="宋体" w:cs="宋体"/>
                <w:sz w:val="18"/>
                <w:szCs w:val="18"/>
                <w:lang w:val="en-US" w:eastAsia="zh-CN"/>
              </w:rPr>
              <w:t>1.金融市场体系：包括我国最新的金融机构体系、多层次资本市场、主要的国外资本市场等；2.金融市场主体：包括证券发行人、投资者、中介服务机构、监管机构、自律性组织等；3.金融市场工具：包括股票、债券、基金等，着重介绍上述金融工具的基本含义、发行与交易规则</w:t>
            </w:r>
          </w:p>
        </w:tc>
        <w:tc>
          <w:tcPr>
            <w:tcW w:w="2149" w:type="pct"/>
            <w:tcBorders>
              <w:left w:val="single" w:color="auto" w:sz="4" w:space="0"/>
            </w:tcBorders>
            <w:vAlign w:val="center"/>
          </w:tcPr>
          <w:p w14:paraId="78B7D3E5">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培养学生的金融市场意识，理解金融市场在经济体系中的重要地位。</w:t>
            </w:r>
            <w:r>
              <w:rPr>
                <w:rFonts w:hint="eastAsia" w:ascii="宋体" w:hAnsi="宋体" w:cs="宋体"/>
                <w:sz w:val="18"/>
                <w:szCs w:val="18"/>
                <w:lang w:val="en-US" w:eastAsia="zh-CN"/>
              </w:rPr>
              <w:t>2.</w:t>
            </w:r>
            <w:r>
              <w:rPr>
                <w:rFonts w:hint="eastAsia" w:ascii="宋体" w:hAnsi="宋体" w:cs="宋体"/>
                <w:sz w:val="18"/>
                <w:szCs w:val="18"/>
              </w:rPr>
              <w:t>帮助学生掌握金融市场的基本知识和技能，为从事金融领域工作打下基础。</w:t>
            </w:r>
            <w:r>
              <w:rPr>
                <w:rFonts w:hint="eastAsia" w:ascii="宋体" w:hAnsi="宋体" w:cs="宋体"/>
                <w:sz w:val="18"/>
                <w:szCs w:val="18"/>
                <w:lang w:val="en-US" w:eastAsia="zh-CN"/>
              </w:rPr>
              <w:t>3.</w:t>
            </w:r>
            <w:r>
              <w:rPr>
                <w:rFonts w:hint="eastAsia" w:ascii="宋体" w:hAnsi="宋体" w:cs="宋体"/>
                <w:sz w:val="18"/>
                <w:szCs w:val="18"/>
              </w:rPr>
              <w:t>增强学生的金融风险意识，培养其金融风险管理的能力。</w:t>
            </w:r>
            <w:r>
              <w:rPr>
                <w:rFonts w:hint="eastAsia" w:ascii="宋体" w:hAnsi="宋体" w:cs="宋体"/>
                <w:sz w:val="18"/>
                <w:szCs w:val="18"/>
                <w:lang w:val="en-US" w:eastAsia="zh-CN"/>
              </w:rPr>
              <w:t>4.</w:t>
            </w:r>
            <w:r>
              <w:rPr>
                <w:rFonts w:hint="eastAsia" w:ascii="宋体" w:hAnsi="宋体" w:cs="宋体"/>
                <w:sz w:val="18"/>
                <w:szCs w:val="18"/>
              </w:rPr>
              <w:t>培养学生的国际视野，了解和分析国际金融市场的发展趋势。</w:t>
            </w:r>
          </w:p>
        </w:tc>
      </w:tr>
      <w:tr w14:paraId="0E99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7F1A6942">
            <w:pPr>
              <w:jc w:val="center"/>
              <w:rPr>
                <w:rFonts w:hint="default" w:ascii="宋体" w:hAnsi="宋体" w:cs="宋体"/>
                <w:sz w:val="18"/>
                <w:szCs w:val="18"/>
                <w:lang w:val="en-US" w:eastAsia="zh-CN"/>
              </w:rPr>
            </w:pPr>
            <w:r>
              <w:rPr>
                <w:rFonts w:hint="eastAsia" w:ascii="宋体" w:hAnsi="宋体" w:cs="宋体"/>
                <w:sz w:val="18"/>
                <w:szCs w:val="18"/>
                <w:lang w:val="en-US" w:eastAsia="zh-CN"/>
              </w:rPr>
              <w:t>程序设计基础</w:t>
            </w:r>
          </w:p>
        </w:tc>
        <w:tc>
          <w:tcPr>
            <w:tcW w:w="2212" w:type="pct"/>
            <w:tcBorders>
              <w:right w:val="single" w:color="auto" w:sz="4" w:space="0"/>
            </w:tcBorders>
            <w:vAlign w:val="center"/>
          </w:tcPr>
          <w:p w14:paraId="542A1EEF">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Python语言概述：介绍Python的特点和应用领域。</w:t>
            </w:r>
            <w:r>
              <w:rPr>
                <w:rFonts w:hint="eastAsia" w:ascii="宋体" w:hAnsi="宋体" w:cs="宋体"/>
                <w:sz w:val="18"/>
                <w:szCs w:val="18"/>
                <w:lang w:val="en-US" w:eastAsia="zh-CN"/>
              </w:rPr>
              <w:t>2.</w:t>
            </w:r>
            <w:r>
              <w:rPr>
                <w:rFonts w:hint="eastAsia" w:ascii="宋体" w:hAnsi="宋体" w:cs="宋体"/>
                <w:sz w:val="18"/>
                <w:szCs w:val="18"/>
              </w:rPr>
              <w:t>基本语法和语言结构：包括变量、数据类型、运算符、控制流（if语句、循环）等。</w:t>
            </w:r>
            <w:r>
              <w:rPr>
                <w:rFonts w:hint="eastAsia" w:ascii="宋体" w:hAnsi="宋体" w:cs="宋体"/>
                <w:sz w:val="18"/>
                <w:szCs w:val="18"/>
                <w:lang w:val="en-US" w:eastAsia="zh-CN"/>
              </w:rPr>
              <w:t>3.</w:t>
            </w:r>
            <w:r>
              <w:rPr>
                <w:rFonts w:hint="eastAsia" w:ascii="宋体" w:hAnsi="宋体" w:cs="宋体"/>
                <w:sz w:val="18"/>
                <w:szCs w:val="18"/>
              </w:rPr>
              <w:t>函数和模块：学习如何定义函数、使用模块和包，以及导入标准库和第三方库。</w:t>
            </w:r>
          </w:p>
          <w:p w14:paraId="79BB135E">
            <w:pPr>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数据结构：掌握列表、元组、集合等内置数据结构的使用。</w:t>
            </w:r>
          </w:p>
        </w:tc>
        <w:tc>
          <w:tcPr>
            <w:tcW w:w="2149" w:type="pct"/>
            <w:tcBorders>
              <w:left w:val="single" w:color="auto" w:sz="4" w:space="0"/>
            </w:tcBorders>
            <w:vAlign w:val="center"/>
          </w:tcPr>
          <w:p w14:paraId="1DFF904A">
            <w:pPr>
              <w:rPr>
                <w:rFonts w:hint="default"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rPr>
              <w:t>理解Python语言的基本概念和语法结构。</w:t>
            </w:r>
            <w:r>
              <w:rPr>
                <w:rFonts w:hint="eastAsia" w:ascii="宋体" w:hAnsi="宋体" w:cs="宋体"/>
                <w:sz w:val="18"/>
                <w:szCs w:val="18"/>
                <w:lang w:val="en-US" w:eastAsia="zh-CN"/>
              </w:rPr>
              <w:t>2.</w:t>
            </w:r>
            <w:r>
              <w:rPr>
                <w:rFonts w:hint="eastAsia" w:ascii="宋体" w:hAnsi="宋体" w:cs="宋体"/>
                <w:sz w:val="18"/>
                <w:szCs w:val="18"/>
              </w:rPr>
              <w:t>能够编写简单的Python程序，解决基本的计算和逻辑问题。</w:t>
            </w:r>
            <w:r>
              <w:rPr>
                <w:rFonts w:hint="eastAsia" w:ascii="宋体" w:hAnsi="宋体" w:cs="宋体"/>
                <w:sz w:val="18"/>
                <w:szCs w:val="18"/>
                <w:lang w:val="en-US" w:eastAsia="zh-CN"/>
              </w:rPr>
              <w:t>3.</w:t>
            </w:r>
            <w:r>
              <w:rPr>
                <w:rFonts w:hint="eastAsia" w:ascii="宋体" w:hAnsi="宋体" w:cs="宋体"/>
                <w:sz w:val="18"/>
                <w:szCs w:val="18"/>
              </w:rPr>
              <w:t>熟悉使用Python内置的数据结构进行数据处理。</w:t>
            </w:r>
            <w:r>
              <w:rPr>
                <w:rFonts w:hint="eastAsia" w:ascii="宋体" w:hAnsi="宋体" w:cs="宋体"/>
                <w:sz w:val="18"/>
                <w:szCs w:val="18"/>
                <w:lang w:val="en-US" w:eastAsia="zh-CN"/>
              </w:rPr>
              <w:t>4.</w:t>
            </w:r>
            <w:r>
              <w:rPr>
                <w:rFonts w:hint="eastAsia" w:ascii="宋体" w:hAnsi="宋体" w:cs="宋体"/>
                <w:sz w:val="18"/>
                <w:szCs w:val="18"/>
              </w:rPr>
              <w:t>具备一定的实战经验，能够通过项目练习将理论知识应用到实际问题中</w:t>
            </w:r>
            <w:r>
              <w:rPr>
                <w:rFonts w:hint="eastAsia" w:ascii="宋体" w:hAnsi="宋体" w:cs="宋体"/>
                <w:sz w:val="18"/>
                <w:szCs w:val="18"/>
                <w:lang w:eastAsia="zh-CN"/>
              </w:rPr>
              <w:t>，</w:t>
            </w:r>
            <w:r>
              <w:rPr>
                <w:rFonts w:hint="eastAsia" w:ascii="宋体" w:hAnsi="宋体" w:cs="宋体"/>
                <w:sz w:val="18"/>
                <w:szCs w:val="18"/>
                <w:lang w:val="en-US" w:eastAsia="zh-CN"/>
              </w:rPr>
              <w:t>为量化交易奠定基础。</w:t>
            </w:r>
          </w:p>
        </w:tc>
      </w:tr>
      <w:tr w14:paraId="0DE4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281CC818">
            <w:pPr>
              <w:jc w:val="center"/>
              <w:rPr>
                <w:rFonts w:hint="default" w:ascii="宋体" w:hAnsi="宋体" w:cs="宋体"/>
                <w:sz w:val="18"/>
                <w:szCs w:val="18"/>
                <w:lang w:val="en-US" w:eastAsia="zh-CN"/>
              </w:rPr>
            </w:pPr>
            <w:r>
              <w:rPr>
                <w:rFonts w:hint="eastAsia" w:ascii="宋体" w:hAnsi="宋体" w:cs="宋体"/>
                <w:sz w:val="18"/>
                <w:szCs w:val="18"/>
                <w:lang w:val="en-US" w:eastAsia="zh-CN"/>
              </w:rPr>
              <w:t>统计分析</w:t>
            </w:r>
          </w:p>
        </w:tc>
        <w:tc>
          <w:tcPr>
            <w:tcW w:w="2212" w:type="pct"/>
            <w:tcBorders>
              <w:right w:val="single" w:color="auto" w:sz="4" w:space="0"/>
            </w:tcBorders>
            <w:vAlign w:val="center"/>
          </w:tcPr>
          <w:p w14:paraId="13D0C0F6">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统计学基础：如数据、变量、分布、概率等</w:t>
            </w:r>
            <w:r>
              <w:rPr>
                <w:rFonts w:hint="eastAsia" w:ascii="宋体" w:hAnsi="宋体" w:cs="宋体"/>
                <w:sz w:val="18"/>
                <w:szCs w:val="18"/>
                <w:lang w:val="en-US" w:eastAsia="zh-CN"/>
              </w:rPr>
              <w:t>基本概念</w:t>
            </w: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描述性统计：学习如何使用图表和表格来描述数据的中心趋势、分布形状等。</w:t>
            </w:r>
            <w:r>
              <w:rPr>
                <w:rFonts w:hint="eastAsia" w:ascii="宋体" w:hAnsi="宋体" w:cs="宋体"/>
                <w:sz w:val="18"/>
                <w:szCs w:val="18"/>
                <w:lang w:val="en-US" w:eastAsia="zh-CN"/>
              </w:rPr>
              <w:t>3.</w:t>
            </w:r>
            <w:r>
              <w:rPr>
                <w:rFonts w:hint="eastAsia" w:ascii="宋体" w:hAnsi="宋体" w:cs="宋体"/>
                <w:sz w:val="18"/>
                <w:szCs w:val="18"/>
              </w:rPr>
              <w:t>线性回归：理解线性回归模型的概念，学习如何建立、估计线性回归模型。</w:t>
            </w:r>
            <w:r>
              <w:rPr>
                <w:rFonts w:hint="eastAsia" w:ascii="宋体" w:hAnsi="宋体" w:cs="宋体"/>
                <w:sz w:val="18"/>
                <w:szCs w:val="18"/>
                <w:lang w:val="en-US" w:eastAsia="zh-CN"/>
              </w:rPr>
              <w:t>4.</w:t>
            </w:r>
            <w:r>
              <w:rPr>
                <w:rFonts w:hint="eastAsia" w:ascii="宋体" w:hAnsi="宋体" w:cs="宋体"/>
                <w:sz w:val="18"/>
                <w:szCs w:val="18"/>
              </w:rPr>
              <w:t>多变量分析：学习多变量数据分析方法，如因子分析、聚类分析。</w:t>
            </w:r>
            <w:r>
              <w:rPr>
                <w:rFonts w:hint="eastAsia" w:ascii="宋体" w:hAnsi="宋体" w:cs="宋体"/>
                <w:sz w:val="18"/>
                <w:szCs w:val="18"/>
                <w:lang w:val="en-US" w:eastAsia="zh-CN"/>
              </w:rPr>
              <w:t>5.</w:t>
            </w:r>
            <w:r>
              <w:rPr>
                <w:rFonts w:hint="eastAsia" w:ascii="宋体" w:hAnsi="宋体" w:cs="宋体"/>
                <w:sz w:val="18"/>
                <w:szCs w:val="18"/>
              </w:rPr>
              <w:t>统计软件应用：学习如何使用</w:t>
            </w:r>
            <w:r>
              <w:rPr>
                <w:rFonts w:hint="eastAsia" w:ascii="宋体" w:hAnsi="宋体" w:cs="宋体"/>
                <w:sz w:val="18"/>
                <w:szCs w:val="18"/>
                <w:lang w:val="en-US" w:eastAsia="zh-CN"/>
              </w:rPr>
              <w:t>SPSS</w:t>
            </w:r>
            <w:r>
              <w:rPr>
                <w:rFonts w:hint="eastAsia" w:ascii="宋体" w:hAnsi="宋体" w:cs="宋体"/>
                <w:sz w:val="18"/>
                <w:szCs w:val="18"/>
              </w:rPr>
              <w:t>进行数据分析和可视化。</w:t>
            </w:r>
          </w:p>
        </w:tc>
        <w:tc>
          <w:tcPr>
            <w:tcW w:w="2149" w:type="pct"/>
            <w:tcBorders>
              <w:left w:val="single" w:color="auto" w:sz="4" w:space="0"/>
            </w:tcBorders>
            <w:vAlign w:val="center"/>
          </w:tcPr>
          <w:p w14:paraId="506567FA">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培养学生的统计思维，使其能够理解数据的本质和统计学的基本原理</w:t>
            </w: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rPr>
              <w:t>加强学生的批判性思维和逻辑推理能力，使其能在面对复杂数据时做出合理的统计推断</w:t>
            </w: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rPr>
              <w:t>培养学生使用统计软件进行数据处理和分析的技能</w:t>
            </w: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rPr>
              <w:t>培养学生撰写统计分析报告的能力，能够清晰、准确地表达分析结果和结论。</w:t>
            </w:r>
          </w:p>
        </w:tc>
      </w:tr>
      <w:tr w14:paraId="104E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5034F7F4">
            <w:pPr>
              <w:jc w:val="center"/>
              <w:rPr>
                <w:rFonts w:hint="default" w:ascii="宋体" w:hAnsi="宋体" w:cs="宋体"/>
                <w:sz w:val="18"/>
                <w:szCs w:val="18"/>
                <w:lang w:val="en-US" w:eastAsia="zh-CN"/>
              </w:rPr>
            </w:pPr>
            <w:r>
              <w:rPr>
                <w:rFonts w:hint="eastAsia" w:ascii="宋体" w:hAnsi="宋体" w:cs="宋体"/>
                <w:sz w:val="18"/>
                <w:szCs w:val="18"/>
                <w:lang w:val="en-US" w:eastAsia="zh-CN"/>
              </w:rPr>
              <w:t>创业融资实务</w:t>
            </w:r>
          </w:p>
        </w:tc>
        <w:tc>
          <w:tcPr>
            <w:tcW w:w="2212" w:type="pct"/>
            <w:tcBorders>
              <w:right w:val="single" w:color="auto" w:sz="4" w:space="0"/>
            </w:tcBorders>
            <w:vAlign w:val="center"/>
          </w:tcPr>
          <w:p w14:paraId="35A41D8D">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创业融资准备：学习如何准备商业计划书、财务预测、</w:t>
            </w:r>
            <w:r>
              <w:rPr>
                <w:rFonts w:hint="eastAsia" w:ascii="宋体" w:hAnsi="宋体" w:cs="宋体"/>
                <w:sz w:val="18"/>
                <w:szCs w:val="18"/>
                <w:lang w:val="en-US" w:eastAsia="zh-CN"/>
              </w:rPr>
              <w:t>路演</w:t>
            </w:r>
            <w:r>
              <w:rPr>
                <w:rFonts w:hint="eastAsia" w:ascii="宋体" w:hAnsi="宋体" w:cs="宋体"/>
                <w:sz w:val="18"/>
                <w:szCs w:val="18"/>
              </w:rPr>
              <w:t>等融资材料。</w:t>
            </w:r>
            <w:r>
              <w:rPr>
                <w:rFonts w:hint="eastAsia" w:ascii="宋体" w:hAnsi="宋体" w:cs="宋体"/>
                <w:sz w:val="18"/>
                <w:szCs w:val="18"/>
                <w:lang w:val="en-US" w:eastAsia="zh-CN"/>
              </w:rPr>
              <w:t>2.</w:t>
            </w:r>
            <w:r>
              <w:rPr>
                <w:rFonts w:hint="eastAsia" w:ascii="宋体" w:hAnsi="宋体" w:cs="宋体"/>
                <w:sz w:val="18"/>
                <w:szCs w:val="18"/>
              </w:rPr>
              <w:t>融资工具：介绍各种融资工具，如股权融资、债务融资等。</w:t>
            </w:r>
            <w:r>
              <w:rPr>
                <w:rFonts w:hint="eastAsia" w:ascii="宋体" w:hAnsi="宋体" w:cs="宋体"/>
                <w:sz w:val="18"/>
                <w:szCs w:val="18"/>
                <w:lang w:val="en-US" w:eastAsia="zh-CN"/>
              </w:rPr>
              <w:t>3.</w:t>
            </w:r>
            <w:r>
              <w:rPr>
                <w:rFonts w:hint="eastAsia" w:ascii="宋体" w:hAnsi="宋体" w:cs="宋体"/>
                <w:sz w:val="18"/>
                <w:szCs w:val="18"/>
              </w:rPr>
              <w:t>投资协议：学习投资协议的条款和条件，包括估值调整、反稀释、期权池等。</w:t>
            </w:r>
            <w:r>
              <w:rPr>
                <w:rFonts w:hint="eastAsia" w:ascii="宋体" w:hAnsi="宋体" w:cs="宋体"/>
                <w:sz w:val="18"/>
                <w:szCs w:val="18"/>
                <w:lang w:val="en-US" w:eastAsia="zh-CN"/>
              </w:rPr>
              <w:t>4.</w:t>
            </w:r>
            <w:r>
              <w:rPr>
                <w:rFonts w:hint="eastAsia" w:ascii="宋体" w:hAnsi="宋体" w:cs="宋体"/>
                <w:sz w:val="18"/>
                <w:szCs w:val="18"/>
              </w:rPr>
              <w:t>融资风险管理：探讨融资过程中可能遇到的风险及其管理方法。</w:t>
            </w:r>
            <w:r>
              <w:rPr>
                <w:rFonts w:hint="eastAsia" w:ascii="宋体" w:hAnsi="宋体" w:cs="宋体"/>
                <w:sz w:val="18"/>
                <w:szCs w:val="18"/>
                <w:lang w:val="en-US" w:eastAsia="zh-CN"/>
              </w:rPr>
              <w:t>5.</w:t>
            </w:r>
            <w:r>
              <w:rPr>
                <w:rFonts w:hint="eastAsia" w:ascii="宋体" w:hAnsi="宋体" w:cs="宋体"/>
                <w:sz w:val="18"/>
                <w:szCs w:val="18"/>
              </w:rPr>
              <w:t>案例分析：通过分析成功的创业融资</w:t>
            </w:r>
            <w:r>
              <w:rPr>
                <w:rFonts w:hint="eastAsia" w:ascii="宋体" w:hAnsi="宋体" w:cs="宋体"/>
                <w:sz w:val="18"/>
                <w:szCs w:val="18"/>
                <w:lang w:val="en-US" w:eastAsia="zh-CN"/>
              </w:rPr>
              <w:t>实例</w:t>
            </w:r>
            <w:r>
              <w:rPr>
                <w:rFonts w:hint="eastAsia" w:ascii="宋体" w:hAnsi="宋体" w:cs="宋体"/>
                <w:sz w:val="18"/>
                <w:szCs w:val="18"/>
              </w:rPr>
              <w:t>，学习融资的最佳实践。</w:t>
            </w:r>
          </w:p>
        </w:tc>
        <w:tc>
          <w:tcPr>
            <w:tcW w:w="2149" w:type="pct"/>
            <w:tcBorders>
              <w:left w:val="single" w:color="auto" w:sz="4" w:space="0"/>
            </w:tcBorders>
            <w:vAlign w:val="center"/>
          </w:tcPr>
          <w:p w14:paraId="1136EA88">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培养学生的创业融资知识和技能，为其创业项目融资打下基础。</w:t>
            </w:r>
            <w:r>
              <w:rPr>
                <w:rFonts w:hint="eastAsia" w:ascii="宋体" w:hAnsi="宋体" w:cs="宋体"/>
                <w:sz w:val="18"/>
                <w:szCs w:val="18"/>
                <w:lang w:val="en-US" w:eastAsia="zh-CN"/>
              </w:rPr>
              <w:t>2.</w:t>
            </w:r>
            <w:r>
              <w:rPr>
                <w:rFonts w:hint="eastAsia" w:ascii="宋体" w:hAnsi="宋体" w:cs="宋体"/>
                <w:sz w:val="18"/>
                <w:szCs w:val="18"/>
              </w:rPr>
              <w:t>提高学生分析创业机会和评估融资策略的能力。</w:t>
            </w:r>
            <w:r>
              <w:rPr>
                <w:rFonts w:hint="eastAsia" w:ascii="宋体" w:hAnsi="宋体" w:cs="宋体"/>
                <w:sz w:val="18"/>
                <w:szCs w:val="18"/>
                <w:lang w:val="en-US" w:eastAsia="zh-CN"/>
              </w:rPr>
              <w:t>3.</w:t>
            </w:r>
            <w:r>
              <w:rPr>
                <w:rFonts w:hint="eastAsia" w:ascii="宋体" w:hAnsi="宋体" w:cs="宋体"/>
                <w:sz w:val="18"/>
                <w:szCs w:val="18"/>
              </w:rPr>
              <w:t>加强学生的实战能力，通过案例分析等方式，使其能够将理论知识应用于实际创业融资过程中。</w:t>
            </w:r>
            <w:r>
              <w:rPr>
                <w:rFonts w:hint="eastAsia" w:ascii="宋体" w:hAnsi="宋体" w:cs="宋体"/>
                <w:sz w:val="18"/>
                <w:szCs w:val="18"/>
                <w:lang w:val="en-US" w:eastAsia="zh-CN"/>
              </w:rPr>
              <w:t>4.</w:t>
            </w:r>
            <w:r>
              <w:rPr>
                <w:rFonts w:hint="eastAsia" w:ascii="宋体" w:hAnsi="宋体" w:cs="宋体"/>
                <w:sz w:val="18"/>
                <w:szCs w:val="18"/>
              </w:rPr>
              <w:t>培养学生的创业精神和创业意识，激发其创业热情和动力。</w:t>
            </w:r>
          </w:p>
        </w:tc>
      </w:tr>
      <w:tr w14:paraId="79A2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43FEABFC">
            <w:pPr>
              <w:jc w:val="center"/>
              <w:rPr>
                <w:rFonts w:hint="default" w:ascii="宋体" w:hAnsi="宋体" w:cs="宋体"/>
                <w:sz w:val="18"/>
                <w:szCs w:val="18"/>
                <w:lang w:val="en-US" w:eastAsia="zh-CN"/>
              </w:rPr>
            </w:pPr>
            <w:r>
              <w:rPr>
                <w:rFonts w:hint="eastAsia" w:ascii="宋体" w:hAnsi="宋体" w:cs="宋体"/>
                <w:sz w:val="18"/>
                <w:szCs w:val="18"/>
                <w:lang w:val="en-US" w:eastAsia="zh-CN"/>
              </w:rPr>
              <w:t>证券投资实训</w:t>
            </w:r>
          </w:p>
        </w:tc>
        <w:tc>
          <w:tcPr>
            <w:tcW w:w="2212" w:type="pct"/>
            <w:tcBorders>
              <w:right w:val="single" w:color="auto" w:sz="4" w:space="0"/>
            </w:tcBorders>
            <w:vAlign w:val="center"/>
          </w:tcPr>
          <w:p w14:paraId="13A72272">
            <w:pPr>
              <w:rPr>
                <w:rFonts w:hint="default"/>
                <w:lang w:val="en-US" w:eastAsia="zh-CN"/>
              </w:rPr>
            </w:pPr>
            <w:r>
              <w:rPr>
                <w:rFonts w:hint="eastAsia" w:ascii="宋体" w:hAnsi="宋体" w:cs="宋体"/>
                <w:sz w:val="18"/>
                <w:szCs w:val="18"/>
              </w:rPr>
              <w:t>课程</w:t>
            </w:r>
            <w:r>
              <w:rPr>
                <w:rFonts w:hint="eastAsia" w:ascii="宋体" w:hAnsi="宋体" w:cs="宋体"/>
                <w:sz w:val="18"/>
                <w:szCs w:val="18"/>
                <w:lang w:val="en-US" w:eastAsia="zh-CN"/>
              </w:rPr>
              <w:t>重点介绍</w:t>
            </w:r>
            <w:r>
              <w:rPr>
                <w:rFonts w:hint="default" w:ascii="宋体" w:hAnsi="宋体" w:cs="宋体"/>
                <w:sz w:val="18"/>
                <w:szCs w:val="18"/>
                <w:lang w:val="en-US" w:eastAsia="zh-CN"/>
              </w:rPr>
              <w:t>不同类型的投资策略，如价值投资、成长投资、量化投资等</w:t>
            </w:r>
            <w:r>
              <w:rPr>
                <w:rFonts w:hint="eastAsia" w:ascii="宋体" w:hAnsi="宋体" w:cs="宋体"/>
                <w:sz w:val="18"/>
                <w:szCs w:val="18"/>
                <w:lang w:val="en-US" w:eastAsia="zh-CN"/>
              </w:rPr>
              <w:t>，并介绍著名的投资大师与投资案例，分析他们的投资理念和操作策略，同时</w:t>
            </w:r>
            <w:r>
              <w:rPr>
                <w:rFonts w:hint="default" w:ascii="宋体" w:hAnsi="宋体" w:cs="宋体"/>
                <w:sz w:val="18"/>
                <w:szCs w:val="18"/>
                <w:lang w:val="en-US" w:eastAsia="zh-CN"/>
              </w:rPr>
              <w:t>通过模拟交易或实际操作，进行证券投资实战训练。</w:t>
            </w:r>
          </w:p>
        </w:tc>
        <w:tc>
          <w:tcPr>
            <w:tcW w:w="2149" w:type="pct"/>
            <w:tcBorders>
              <w:left w:val="single" w:color="auto" w:sz="4" w:space="0"/>
            </w:tcBorders>
            <w:vAlign w:val="center"/>
          </w:tcPr>
          <w:p w14:paraId="16CFCEB6">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培养学生的证券投资知识和技能，为其从事证券</w:t>
            </w:r>
            <w:r>
              <w:rPr>
                <w:rFonts w:hint="eastAsia" w:ascii="宋体" w:hAnsi="宋体" w:cs="宋体"/>
                <w:sz w:val="18"/>
                <w:szCs w:val="18"/>
                <w:lang w:val="en-US" w:eastAsia="zh-CN"/>
              </w:rPr>
              <w:t>工作</w:t>
            </w:r>
            <w:r>
              <w:rPr>
                <w:rFonts w:hint="eastAsia" w:ascii="宋体" w:hAnsi="宋体" w:cs="宋体"/>
                <w:sz w:val="18"/>
                <w:szCs w:val="18"/>
              </w:rPr>
              <w:t>打下基础。</w:t>
            </w:r>
            <w:r>
              <w:rPr>
                <w:rFonts w:hint="eastAsia" w:ascii="宋体" w:hAnsi="宋体" w:cs="宋体"/>
                <w:sz w:val="18"/>
                <w:szCs w:val="18"/>
                <w:lang w:val="en-US" w:eastAsia="zh-CN"/>
              </w:rPr>
              <w:t>2.</w:t>
            </w:r>
            <w:r>
              <w:rPr>
                <w:rFonts w:hint="eastAsia" w:ascii="宋体" w:hAnsi="宋体" w:cs="宋体"/>
                <w:sz w:val="18"/>
                <w:szCs w:val="18"/>
              </w:rPr>
              <w:t>提高学生分析证券市场和投资机会的能力</w:t>
            </w:r>
            <w:r>
              <w:rPr>
                <w:rFonts w:hint="eastAsia" w:ascii="宋体" w:hAnsi="宋体" w:cs="宋体"/>
                <w:sz w:val="18"/>
                <w:szCs w:val="18"/>
                <w:lang w:eastAsia="zh-CN"/>
              </w:rPr>
              <w:t>，</w:t>
            </w:r>
            <w:r>
              <w:rPr>
                <w:rFonts w:hint="eastAsia" w:ascii="宋体" w:hAnsi="宋体" w:cs="宋体"/>
                <w:sz w:val="18"/>
                <w:szCs w:val="18"/>
                <w:lang w:val="en-US" w:eastAsia="zh-CN"/>
              </w:rPr>
              <w:t>以及</w:t>
            </w:r>
            <w:r>
              <w:rPr>
                <w:rFonts w:hint="eastAsia" w:ascii="宋体" w:hAnsi="宋体" w:cs="宋体"/>
                <w:sz w:val="18"/>
                <w:szCs w:val="18"/>
              </w:rPr>
              <w:t>进行投资决策和风险管理的技巧。</w:t>
            </w:r>
            <w:r>
              <w:rPr>
                <w:rFonts w:hint="eastAsia" w:ascii="宋体" w:hAnsi="宋体" w:cs="宋体"/>
                <w:sz w:val="18"/>
                <w:szCs w:val="18"/>
                <w:lang w:val="en-US" w:eastAsia="zh-CN"/>
              </w:rPr>
              <w:t>3.</w:t>
            </w:r>
            <w:r>
              <w:rPr>
                <w:rFonts w:hint="eastAsia" w:ascii="宋体" w:hAnsi="宋体" w:cs="宋体"/>
                <w:sz w:val="18"/>
                <w:szCs w:val="18"/>
              </w:rPr>
              <w:t>加强学生的实战能力，使其能够将理论知识应用于实际投资过程中。</w:t>
            </w:r>
            <w:r>
              <w:rPr>
                <w:rFonts w:hint="eastAsia" w:ascii="宋体" w:hAnsi="宋体" w:cs="宋体"/>
                <w:sz w:val="18"/>
                <w:szCs w:val="18"/>
                <w:lang w:val="en-US" w:eastAsia="zh-CN"/>
              </w:rPr>
              <w:t>4.</w:t>
            </w:r>
            <w:r>
              <w:rPr>
                <w:rFonts w:hint="eastAsia" w:ascii="宋体" w:hAnsi="宋体" w:cs="宋体"/>
                <w:sz w:val="18"/>
                <w:szCs w:val="18"/>
              </w:rPr>
              <w:t>培养学生的投资意识和投资素养，激发其对投资的兴趣和热情。</w:t>
            </w:r>
          </w:p>
        </w:tc>
      </w:tr>
      <w:tr w14:paraId="5AA4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7" w:type="pct"/>
            <w:vAlign w:val="center"/>
          </w:tcPr>
          <w:p w14:paraId="5E5C0A2D">
            <w:pPr>
              <w:jc w:val="center"/>
              <w:rPr>
                <w:rFonts w:hint="default" w:ascii="宋体" w:hAnsi="宋体" w:cs="宋体"/>
                <w:sz w:val="18"/>
                <w:szCs w:val="18"/>
                <w:lang w:val="en-US" w:eastAsia="zh-CN"/>
              </w:rPr>
            </w:pPr>
            <w:r>
              <w:rPr>
                <w:rFonts w:hint="eastAsia" w:ascii="宋体" w:hAnsi="宋体" w:cs="宋体"/>
                <w:sz w:val="18"/>
                <w:szCs w:val="18"/>
                <w:lang w:val="en-US" w:eastAsia="zh-CN"/>
              </w:rPr>
              <w:t>家庭理财规划</w:t>
            </w:r>
          </w:p>
        </w:tc>
        <w:tc>
          <w:tcPr>
            <w:tcW w:w="2212" w:type="pct"/>
            <w:tcBorders>
              <w:right w:val="single" w:color="auto" w:sz="4" w:space="0"/>
            </w:tcBorders>
            <w:vAlign w:val="center"/>
          </w:tcPr>
          <w:p w14:paraId="025D998A">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财务状况分析：学习如何分析</w:t>
            </w:r>
            <w:r>
              <w:rPr>
                <w:rFonts w:hint="eastAsia" w:ascii="宋体" w:hAnsi="宋体" w:cs="宋体"/>
                <w:sz w:val="18"/>
                <w:szCs w:val="18"/>
                <w:lang w:val="en-US" w:eastAsia="zh-CN"/>
              </w:rPr>
              <w:t>家庭</w:t>
            </w:r>
            <w:r>
              <w:rPr>
                <w:rFonts w:hint="eastAsia" w:ascii="宋体" w:hAnsi="宋体" w:cs="宋体"/>
                <w:sz w:val="18"/>
                <w:szCs w:val="18"/>
              </w:rPr>
              <w:t>的资产负债表、收入支出表和现金流量表。</w:t>
            </w:r>
            <w:r>
              <w:rPr>
                <w:rFonts w:hint="eastAsia" w:ascii="宋体" w:hAnsi="宋体" w:cs="宋体"/>
                <w:sz w:val="18"/>
                <w:szCs w:val="18"/>
                <w:lang w:val="en-US" w:eastAsia="zh-CN"/>
              </w:rPr>
              <w:t>2.</w:t>
            </w:r>
            <w:r>
              <w:rPr>
                <w:rFonts w:hint="eastAsia" w:ascii="宋体" w:hAnsi="宋体" w:cs="宋体"/>
                <w:sz w:val="18"/>
                <w:szCs w:val="18"/>
              </w:rPr>
              <w:t>理财规划工具：熟悉各种理财规划工具，如储蓄、投资、保险、税务规划等。</w:t>
            </w:r>
            <w:r>
              <w:rPr>
                <w:rFonts w:hint="eastAsia" w:ascii="宋体" w:hAnsi="宋体" w:cs="宋体"/>
                <w:sz w:val="18"/>
                <w:szCs w:val="18"/>
                <w:lang w:val="en-US" w:eastAsia="zh-CN"/>
              </w:rPr>
              <w:t>3.</w:t>
            </w:r>
            <w:r>
              <w:rPr>
                <w:rFonts w:hint="eastAsia" w:ascii="宋体" w:hAnsi="宋体" w:cs="宋体"/>
                <w:sz w:val="18"/>
                <w:szCs w:val="18"/>
              </w:rPr>
              <w:t>债务管理：学习如何管理</w:t>
            </w:r>
            <w:r>
              <w:rPr>
                <w:rFonts w:hint="eastAsia" w:ascii="宋体" w:hAnsi="宋体" w:cs="宋体"/>
                <w:sz w:val="18"/>
                <w:szCs w:val="18"/>
                <w:lang w:val="en-US" w:eastAsia="zh-CN"/>
              </w:rPr>
              <w:t>家庭</w:t>
            </w:r>
            <w:r>
              <w:rPr>
                <w:rFonts w:hint="eastAsia" w:ascii="宋体" w:hAnsi="宋体" w:cs="宋体"/>
                <w:sz w:val="18"/>
                <w:szCs w:val="18"/>
              </w:rPr>
              <w:t>债务，包括消费贷款、房贷、</w:t>
            </w:r>
            <w:r>
              <w:rPr>
                <w:rFonts w:hint="eastAsia" w:ascii="宋体" w:hAnsi="宋体" w:cs="宋体"/>
                <w:sz w:val="18"/>
                <w:szCs w:val="18"/>
                <w:lang w:val="en-US" w:eastAsia="zh-CN"/>
              </w:rPr>
              <w:t>车贷</w:t>
            </w:r>
            <w:r>
              <w:rPr>
                <w:rFonts w:hint="eastAsia" w:ascii="宋体" w:hAnsi="宋体" w:cs="宋体"/>
                <w:sz w:val="18"/>
                <w:szCs w:val="18"/>
              </w:rPr>
              <w:t>等。</w:t>
            </w:r>
            <w:r>
              <w:rPr>
                <w:rFonts w:hint="eastAsia" w:ascii="宋体" w:hAnsi="宋体" w:cs="宋体"/>
                <w:sz w:val="18"/>
                <w:szCs w:val="18"/>
                <w:lang w:val="en-US" w:eastAsia="zh-CN"/>
              </w:rPr>
              <w:t>4.</w:t>
            </w:r>
            <w:r>
              <w:rPr>
                <w:rFonts w:hint="eastAsia" w:ascii="宋体" w:hAnsi="宋体" w:cs="宋体"/>
                <w:sz w:val="18"/>
                <w:szCs w:val="18"/>
              </w:rPr>
              <w:t>退休规划：学习如何制定退休规划，确保退休后的生活品质。</w:t>
            </w:r>
          </w:p>
        </w:tc>
        <w:tc>
          <w:tcPr>
            <w:tcW w:w="2149" w:type="pct"/>
            <w:tcBorders>
              <w:left w:val="single" w:color="auto" w:sz="4" w:space="0"/>
            </w:tcBorders>
            <w:vAlign w:val="center"/>
          </w:tcPr>
          <w:p w14:paraId="5256C9A1">
            <w:pPr>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培养学生的个人理财知识和技能，使其能够制定合理的个人理财规划。</w:t>
            </w:r>
            <w:r>
              <w:rPr>
                <w:rFonts w:hint="eastAsia" w:ascii="宋体" w:hAnsi="宋体" w:cs="宋体"/>
                <w:sz w:val="18"/>
                <w:szCs w:val="18"/>
                <w:lang w:val="en-US" w:eastAsia="zh-CN"/>
              </w:rPr>
              <w:t>2.</w:t>
            </w:r>
            <w:r>
              <w:rPr>
                <w:rFonts w:hint="eastAsia" w:ascii="宋体" w:hAnsi="宋体" w:cs="宋体"/>
                <w:sz w:val="18"/>
                <w:szCs w:val="18"/>
              </w:rPr>
              <w:t>提高学生分析个人财务状况和进行理财决策的能力。</w:t>
            </w:r>
            <w:r>
              <w:rPr>
                <w:rFonts w:hint="eastAsia" w:ascii="宋体" w:hAnsi="宋体" w:cs="宋体"/>
                <w:sz w:val="18"/>
                <w:szCs w:val="18"/>
                <w:lang w:val="en-US" w:eastAsia="zh-CN"/>
              </w:rPr>
              <w:t>3.</w:t>
            </w:r>
            <w:r>
              <w:rPr>
                <w:rFonts w:hint="eastAsia" w:ascii="宋体" w:hAnsi="宋体" w:cs="宋体"/>
                <w:sz w:val="18"/>
                <w:szCs w:val="18"/>
              </w:rPr>
              <w:t>培养学生管理个人资产和应对财务风险的技巧。</w:t>
            </w:r>
            <w:r>
              <w:rPr>
                <w:rFonts w:hint="eastAsia" w:ascii="宋体" w:hAnsi="宋体" w:cs="宋体"/>
                <w:sz w:val="18"/>
                <w:szCs w:val="18"/>
                <w:lang w:val="en-US" w:eastAsia="zh-CN"/>
              </w:rPr>
              <w:t>4.</w:t>
            </w:r>
            <w:r>
              <w:rPr>
                <w:rFonts w:hint="eastAsia" w:ascii="宋体" w:hAnsi="宋体" w:cs="宋体"/>
                <w:sz w:val="18"/>
                <w:szCs w:val="18"/>
              </w:rPr>
              <w:t>培养学生的财务规划和决策意识，提高其财务素养。</w:t>
            </w:r>
          </w:p>
        </w:tc>
      </w:tr>
    </w:tbl>
    <w:p w14:paraId="5231EFD2">
      <w:pPr>
        <w:rPr>
          <w:rFonts w:hint="default" w:ascii="宋体" w:hAnsi="宋体" w:eastAsia="宋体" w:cs="宋体"/>
          <w:bCs/>
          <w:w w:val="100"/>
          <w:sz w:val="24"/>
          <w:szCs w:val="24"/>
          <w:lang w:val="en-US" w:eastAsia="zh-CN"/>
        </w:rPr>
      </w:pPr>
    </w:p>
    <w:p w14:paraId="4548F10D">
      <w:pPr>
        <w:bidi w:val="0"/>
        <w:jc w:val="left"/>
        <w:rPr>
          <w:rFonts w:hint="default"/>
          <w:lang w:val="en-US" w:eastAsia="zh-CN"/>
        </w:rPr>
      </w:pPr>
    </w:p>
    <w:p w14:paraId="77003B2E">
      <w:pPr>
        <w:pStyle w:val="2"/>
        <w:ind w:left="0" w:leftChars="0" w:firstLine="0" w:firstLineChars="0"/>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如有调整，以最新为准。</w:t>
      </w:r>
    </w:p>
    <w:p w14:paraId="4C0822B5">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140A39B3"/>
    <w:rsid w:val="15BC3411"/>
    <w:rsid w:val="1D061E52"/>
    <w:rsid w:val="1DEE6A53"/>
    <w:rsid w:val="204505F9"/>
    <w:rsid w:val="2B221AC3"/>
    <w:rsid w:val="2F240445"/>
    <w:rsid w:val="39AE358F"/>
    <w:rsid w:val="41336AA3"/>
    <w:rsid w:val="440C749E"/>
    <w:rsid w:val="5C9D30FF"/>
    <w:rsid w:val="63705F47"/>
    <w:rsid w:val="666C3121"/>
    <w:rsid w:val="6DE91684"/>
    <w:rsid w:val="71EA7272"/>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5683</Words>
  <Characters>5876</Characters>
  <Lines>0</Lines>
  <Paragraphs>0</Paragraphs>
  <TotalTime>0</TotalTime>
  <ScaleCrop>false</ScaleCrop>
  <LinksUpToDate>false</LinksUpToDate>
  <CharactersWithSpaces>5879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