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1FC8">
      <w:pPr>
        <w:jc w:val="center"/>
        <w:rPr>
          <w:rFonts w:hint="eastAsia" w:ascii="黑体" w:hAnsi="Times New Roman" w:eastAsia="黑体" w:cs="Times New Roman"/>
          <w:bCs/>
          <w:kern w:val="44"/>
          <w:sz w:val="36"/>
          <w:szCs w:val="36"/>
          <w:lang w:val="en-US" w:eastAsia="zh-CN" w:bidi="ar-SA"/>
        </w:rPr>
      </w:pPr>
      <w:bookmarkStart w:id="0" w:name="_GoBack"/>
      <w:bookmarkEnd w:id="0"/>
      <w:r>
        <w:rPr>
          <w:rFonts w:hint="eastAsia" w:ascii="黑体" w:hAnsi="黑体" w:eastAsia="黑体" w:cs="黑体"/>
          <w:b w:val="0"/>
          <w:bCs/>
          <w:color w:val="000000"/>
          <w:sz w:val="36"/>
          <w:szCs w:val="36"/>
          <w:highlight w:val="none"/>
        </w:rPr>
        <w:t>大数据与会计中高职一体化（两年制）专业</w:t>
      </w:r>
      <w:r>
        <w:rPr>
          <w:rFonts w:hint="eastAsia" w:ascii="黑体" w:hAnsi="Times New Roman" w:eastAsia="黑体" w:cs="Times New Roman"/>
          <w:bCs/>
          <w:kern w:val="44"/>
          <w:sz w:val="36"/>
          <w:szCs w:val="36"/>
          <w:lang w:val="en-US" w:eastAsia="zh-CN" w:bidi="ar-SA"/>
        </w:rPr>
        <w:t>主要课程</w:t>
      </w:r>
    </w:p>
    <w:p w14:paraId="58D19173">
      <w:pPr>
        <w:jc w:val="center"/>
        <w:rPr>
          <w:rFonts w:hint="default" w:ascii="宋体" w:hAnsi="宋体" w:eastAsia="宋体" w:cs="宋体"/>
          <w:bCs/>
          <w:w w:val="100"/>
          <w:sz w:val="24"/>
          <w:szCs w:val="24"/>
          <w:lang w:val="en-US" w:eastAsia="zh-CN"/>
        </w:rPr>
      </w:pPr>
    </w:p>
    <w:p w14:paraId="74168B80">
      <w:pPr>
        <w:adjustRightInd w:val="0"/>
        <w:snapToGrid w:val="0"/>
        <w:spacing w:line="360" w:lineRule="auto"/>
        <w:ind w:firstLine="480" w:firstLineChars="200"/>
        <w:rPr>
          <w:rFonts w:hint="default" w:ascii="宋体" w:hAnsi="宋体" w:cs="Angsana New" w:eastAsiaTheme="minorEastAsia"/>
          <w:iCs/>
          <w:sz w:val="24"/>
          <w:szCs w:val="24"/>
          <w:lang w:val="en-US" w:eastAsia="zh-CN" w:bidi="th-TH"/>
        </w:rPr>
      </w:pPr>
      <w:r>
        <w:rPr>
          <w:rFonts w:hint="eastAsia" w:ascii="宋体" w:hAnsi="宋体" w:eastAsia="宋体" w:cs="Angsana New"/>
          <w:iCs/>
          <w:sz w:val="24"/>
          <w:szCs w:val="24"/>
          <w:lang w:val="en-US" w:eastAsia="zh-CN" w:bidi="th-TH"/>
        </w:rPr>
        <w:t>大数据与会计中高职一体化（两年制）专业的主要课程、</w:t>
      </w:r>
      <w:r>
        <w:rPr>
          <w:rFonts w:hint="eastAsia" w:ascii="宋体" w:hAnsi="宋体" w:cs="Angsana New"/>
          <w:iCs/>
          <w:sz w:val="24"/>
          <w:szCs w:val="24"/>
          <w:lang w:bidi="th-TH"/>
        </w:rPr>
        <w:t>课程的主要内容、教学要求</w:t>
      </w:r>
      <w:r>
        <w:rPr>
          <w:rFonts w:hint="eastAsia" w:ascii="宋体" w:hAnsi="宋体" w:cs="Angsana New"/>
          <w:iCs/>
          <w:sz w:val="24"/>
          <w:szCs w:val="24"/>
          <w:lang w:val="en-US" w:eastAsia="zh-CN" w:bidi="th-TH"/>
        </w:rPr>
        <w:t>如下表所示：</w:t>
      </w:r>
    </w:p>
    <w:tbl>
      <w:tblPr>
        <w:tblStyle w:val="9"/>
        <w:tblW w:w="1118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84"/>
        <w:gridCol w:w="4408"/>
        <w:gridCol w:w="5194"/>
      </w:tblGrid>
      <w:tr w14:paraId="32E96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5" w:hRule="atLeast"/>
          <w:jc w:val="center"/>
        </w:trPr>
        <w:tc>
          <w:tcPr>
            <w:tcW w:w="708" w:type="pct"/>
            <w:tcBorders>
              <w:bottom w:val="single" w:color="auto" w:sz="4" w:space="0"/>
            </w:tcBorders>
            <w:vAlign w:val="center"/>
          </w:tcPr>
          <w:p w14:paraId="72D764B4">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对应课程</w:t>
            </w:r>
          </w:p>
        </w:tc>
        <w:tc>
          <w:tcPr>
            <w:tcW w:w="1970" w:type="pct"/>
            <w:tcBorders>
              <w:bottom w:val="single" w:color="auto" w:sz="4" w:space="0"/>
              <w:right w:val="single" w:color="auto" w:sz="4" w:space="0"/>
            </w:tcBorders>
            <w:vAlign w:val="center"/>
          </w:tcPr>
          <w:p w14:paraId="2E1D878C">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主要内容</w:t>
            </w:r>
          </w:p>
        </w:tc>
        <w:tc>
          <w:tcPr>
            <w:tcW w:w="2321" w:type="pct"/>
            <w:tcBorders>
              <w:left w:val="single" w:color="auto" w:sz="4" w:space="0"/>
              <w:bottom w:val="single" w:color="auto" w:sz="4" w:space="0"/>
            </w:tcBorders>
            <w:vAlign w:val="center"/>
          </w:tcPr>
          <w:p w14:paraId="7E95F5FA">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教学要求</w:t>
            </w:r>
          </w:p>
        </w:tc>
      </w:tr>
      <w:tr w14:paraId="1AEA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24021B9B">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《税法与纳税会计》</w:t>
            </w:r>
          </w:p>
        </w:tc>
        <w:tc>
          <w:tcPr>
            <w:tcW w:w="1970" w:type="pct"/>
            <w:tcBorders>
              <w:right w:val="single" w:color="auto" w:sz="4" w:space="0"/>
            </w:tcBorders>
            <w:vAlign w:val="center"/>
          </w:tcPr>
          <w:p w14:paraId="1FF215A3">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课程按税种设计教学项目，逐项完成各税种税款的计算、申报表的填写和会计核算任务。主要内容为增值税、消费税、企业所得税、个人所得税、关税、房产税、城市维护建设税、车船税、城镇土地使用税等企业涉及的税收相关法规，税款计算、申报缴纳、涉税会计处理的专业知识和纳税工作流程的规定以及税收征收管理法律制度。</w:t>
            </w:r>
          </w:p>
        </w:tc>
        <w:tc>
          <w:tcPr>
            <w:tcW w:w="2321" w:type="pct"/>
            <w:tcBorders>
              <w:left w:val="single" w:color="auto" w:sz="4" w:space="0"/>
            </w:tcBorders>
            <w:vAlign w:val="center"/>
          </w:tcPr>
          <w:p w14:paraId="5DAA578F">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着重突出对学生税法的基本知识普及和基本技能的培养。配合相关计算和案例分析，注重在实际经济工作中有关税收法律法规的应用，同时兼顾初级会计职称考试的需要。在课程教学过程中，应该从国内税收制度的发展入手，重点对改革开放以来国内的税收政策进行解读，并融入爱国主义教育，将我国的经济发展与税收政策联系起来，让学生能够更好的感受到中国的变化，增强其自豪感。</w:t>
            </w:r>
          </w:p>
        </w:tc>
      </w:tr>
      <w:tr w14:paraId="0386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1404130E">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《成本会计》</w:t>
            </w:r>
          </w:p>
        </w:tc>
        <w:tc>
          <w:tcPr>
            <w:tcW w:w="1970" w:type="pct"/>
            <w:tcBorders>
              <w:right w:val="single" w:color="auto" w:sz="4" w:space="0"/>
            </w:tcBorders>
            <w:vAlign w:val="center"/>
          </w:tcPr>
          <w:p w14:paraId="32F9A59D">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该课程主要阐述成本会计的基本理论、基础知识和基本方法。是运用会计的基本原理和一般原则，从成本计算方法的通用性出发，以生产过程最为典型的工业企业为例，重点讲述了成本会计的涵义、对象、内容和工作组织、成本核算的基本要求和一般程序；详尽阐述了企业在生产过程中直接材料费用核算，直接人工费用核算，折旧费和其他费用核算，辅助费用核算，制造费用核算，损失性费用核算和生产费用在完工产品与在产品之间分配核算；全面介绍了产品成本的计算方法和企业成本报表的编制和分析等内容。</w:t>
            </w:r>
          </w:p>
        </w:tc>
        <w:tc>
          <w:tcPr>
            <w:tcW w:w="2321" w:type="pct"/>
            <w:tcBorders>
              <w:left w:val="single" w:color="auto" w:sz="4" w:space="0"/>
            </w:tcBorders>
            <w:vAlign w:val="center"/>
          </w:tcPr>
          <w:p w14:paraId="5F5782C7">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充分考虑高职会计专业的教学要求和培养目标，以就业为导向，突出应用性、实践性，注重培养学生的实际操作能力，采用“双轨式教学”，即理论教学与实训教学相结合，课堂讲授与实际操作相结合，使学生在学懂弄通基本理论的基础上，增强其实践操作能力。教导学生在日益激烈的市场竞争中，强化成本管理，“勤俭节约”，增强成本理论学习和进行实务的成本控制的重要性。我国技术日新月异，要充分利用信息技术到成本管理中来，确保学生能够确立全新的成本管理理念，并树立“四个自信”。</w:t>
            </w:r>
          </w:p>
        </w:tc>
      </w:tr>
      <w:tr w14:paraId="490E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399EDECA">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《财务管理》</w:t>
            </w:r>
          </w:p>
        </w:tc>
        <w:tc>
          <w:tcPr>
            <w:tcW w:w="1970" w:type="pct"/>
            <w:tcBorders>
              <w:right w:val="single" w:color="auto" w:sz="4" w:space="0"/>
            </w:tcBorders>
            <w:vAlign w:val="center"/>
          </w:tcPr>
          <w:p w14:paraId="4FCC35F8">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财务管理》课程是会计专业核心课程，课程知识点的五个主要部分是——理财的基础理论、价值和资本预算、风险与回报、资本结构和股利政策、财务管理专题。理财基础部分包括理财导论、财务报表和现金流、财务报表分析和长期财务计划；价值和资本预算主要包括债券和股票的估价以及资本投资决策等内容；风险与回报主要讲述资本资产定价模型和风险资本成本及资本预算等内容；资本结构和股利政策包括资本结构的基本概念、债务应用的限制和股利政策；专题主要介绍营运资本管理以及期权与公司理财。</w:t>
            </w:r>
          </w:p>
        </w:tc>
        <w:tc>
          <w:tcPr>
            <w:tcW w:w="2321" w:type="pct"/>
            <w:tcBorders>
              <w:left w:val="single" w:color="auto" w:sz="4" w:space="0"/>
            </w:tcBorders>
            <w:vAlign w:val="center"/>
          </w:tcPr>
          <w:p w14:paraId="31A9AC66">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要求学生在学习本课程时能够理论联系实际，关注我国资本市场，收集相关的财务案例并进行分析。加强学生对财务管理知识点的理解和运用，训练学生观察问题、思考问题和分析问题的能力，使学生能够适应社会，提高学生的社会竞争能力和创新能力。在课程教学中，可以以我国现行财务管理准则的讲解入手，对其发展沿革进行阐述，并延伸到未来人类命运共同体的构建，确保学生能够确立全新的财务管理理念，并树立“四个自信”。</w:t>
            </w:r>
          </w:p>
        </w:tc>
      </w:tr>
      <w:tr w14:paraId="296F3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336E39E1">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《管理会计》</w:t>
            </w:r>
          </w:p>
        </w:tc>
        <w:tc>
          <w:tcPr>
            <w:tcW w:w="1970" w:type="pct"/>
            <w:tcBorders>
              <w:right w:val="single" w:color="auto" w:sz="4" w:space="0"/>
            </w:tcBorders>
            <w:vAlign w:val="center"/>
          </w:tcPr>
          <w:p w14:paraId="7ADE53F0">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《管理会计》主要讲述项</w:t>
            </w:r>
            <w:r>
              <w:rPr>
                <w:rFonts w:hint="eastAsia" w:ascii="宋体" w:hAnsi="宋体"/>
                <w:bCs/>
                <w:snapToGrid w:val="0"/>
                <w:sz w:val="18"/>
                <w:szCs w:val="18"/>
                <w:lang w:val="en-US" w:eastAsia="zh-CN"/>
              </w:rPr>
              <w:t>目</w:t>
            </w:r>
            <w:r>
              <w:rPr>
                <w:rFonts w:hint="eastAsia" w:ascii="宋体" w:hAnsi="宋体"/>
                <w:bCs/>
                <w:snapToGrid w:val="0"/>
                <w:sz w:val="18"/>
                <w:szCs w:val="18"/>
              </w:rPr>
              <w:t>成本性态分析、变动成本法</w:t>
            </w:r>
            <w:r>
              <w:rPr>
                <w:rFonts w:hint="eastAsia" w:ascii="宋体" w:hAnsi="宋体"/>
                <w:bCs/>
                <w:snapToGrid w:val="0"/>
                <w:sz w:val="18"/>
                <w:szCs w:val="18"/>
                <w:lang w:eastAsia="zh-CN"/>
              </w:rPr>
              <w:t>、</w:t>
            </w:r>
            <w:r>
              <w:rPr>
                <w:rFonts w:hint="eastAsia" w:ascii="宋体" w:hAnsi="宋体"/>
                <w:bCs/>
                <w:snapToGrid w:val="0"/>
                <w:sz w:val="18"/>
                <w:szCs w:val="18"/>
              </w:rPr>
              <w:t>本量利分析、预测分析、短期经营决策分析、长期投资决策、全面预算、标准成本系统、责任会计、现代管理会计新发展等内容，着重对企业经营管理进行最优决策。</w:t>
            </w:r>
          </w:p>
        </w:tc>
        <w:tc>
          <w:tcPr>
            <w:tcW w:w="2321" w:type="pct"/>
            <w:tcBorders>
              <w:left w:val="single" w:color="auto" w:sz="4" w:space="0"/>
            </w:tcBorders>
            <w:vAlign w:val="center"/>
          </w:tcPr>
          <w:p w14:paraId="699ACC02">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本课程应根据课程内容和学生特点，灵活运用讲授法、案例教学法和小组讨论教学法等教学方法，引导学生积极思考、乐于实践，提高教、学效果。教学组织形式应多样化，尽量利用教育信息化手段进行教学。综合考虑教学效果和教学可操作性等因素，根据本课程的教学目标要求和课程特点以及有关学情，选择适合于课程内容的最优化教学法。在讲授该课程时，可以着重进行价值观教育，使从业者在最大化企业价值与社会价值间进行权衡，做到企业与社会和谐发展。</w:t>
            </w:r>
          </w:p>
        </w:tc>
      </w:tr>
      <w:tr w14:paraId="0794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37898794">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《经济法基础》</w:t>
            </w:r>
          </w:p>
        </w:tc>
        <w:tc>
          <w:tcPr>
            <w:tcW w:w="1970" w:type="pct"/>
            <w:tcBorders>
              <w:right w:val="single" w:color="auto" w:sz="4" w:space="0"/>
            </w:tcBorders>
            <w:vAlign w:val="center"/>
          </w:tcPr>
          <w:p w14:paraId="210FF9BB">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《经济法》课程是初级会计职称的考试科目。内容完全按照初级会计职称考试大纲要求组织。</w:t>
            </w:r>
          </w:p>
        </w:tc>
        <w:tc>
          <w:tcPr>
            <w:tcW w:w="2321" w:type="pct"/>
            <w:tcBorders>
              <w:left w:val="single" w:color="auto" w:sz="4" w:space="0"/>
            </w:tcBorders>
            <w:vAlign w:val="center"/>
          </w:tcPr>
          <w:p w14:paraId="1AC903E8">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结合初级会计职称考试大纲，在以能力教学为主的原则下，与初级会计职称考试接轨。本课程可以结合假账泛滥的现象，教导学生诚信为本的理念，为市场环境、会计风气的改良，经济市场的规范贡献一定力量。</w:t>
            </w:r>
          </w:p>
        </w:tc>
      </w:tr>
      <w:tr w14:paraId="0B9EB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17F2466A">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《企业会计综合应用》</w:t>
            </w:r>
          </w:p>
        </w:tc>
        <w:tc>
          <w:tcPr>
            <w:tcW w:w="1970" w:type="pct"/>
            <w:tcBorders>
              <w:right w:val="single" w:color="auto" w:sz="4" w:space="0"/>
            </w:tcBorders>
            <w:vAlign w:val="center"/>
          </w:tcPr>
          <w:p w14:paraId="44BC79E1">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企业会计综合应用》课程属于理实一体化课程，分立账、审核填制原始凭证、编制与审核记账凭证、登记会计账簿、成本计算、结账、编制会计报表、账册装订等项目。本课程是会计各门专业课程的综合应用，以知识应用、能力培养为突破口，以实际操作为重点，采用企业实际资料用品，结合企业实际经济业务，以出纳岗位、财产物资岗位、往来结算岗位、成本费用岗位、财务成果岗位、资金岗位和总账报表岗位等会计工作岗位的业务核算为主线。对不同工作岗位涉及的经济业务核算和账务处理，由浅入深、循序渐进的让学生掌握会计工作的三个步骤--“填制凭证”“登记账簿”“编制报表”。</w:t>
            </w:r>
          </w:p>
        </w:tc>
        <w:tc>
          <w:tcPr>
            <w:tcW w:w="2321" w:type="pct"/>
            <w:tcBorders>
              <w:left w:val="single" w:color="auto" w:sz="4" w:space="0"/>
            </w:tcBorders>
            <w:vAlign w:val="center"/>
          </w:tcPr>
          <w:p w14:paraId="23F4494F">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企业会计综合应用》课程属于理实一体化课程，是会计各门专业课程的综合应用，着重培养学生实践能力。以知识应用、能力培养为突破口，以实际操作为重点，采用以任务驱动的项目教学法，融“教、学、做”为一体，注重对学生会计职业能力、职业技能和职业道德的训练和培养，提升学生的岗位适应能力。学生学习业务</w:t>
            </w:r>
            <w:r>
              <w:rPr>
                <w:rFonts w:hint="eastAsia" w:ascii="宋体" w:hAnsi="宋体"/>
                <w:bCs/>
                <w:snapToGrid w:val="0"/>
                <w:sz w:val="18"/>
                <w:szCs w:val="18"/>
                <w:lang w:eastAsia="zh-CN"/>
              </w:rPr>
              <w:t>技能</w:t>
            </w:r>
            <w:r>
              <w:rPr>
                <w:rFonts w:hint="eastAsia" w:ascii="宋体" w:hAnsi="宋体"/>
                <w:bCs/>
                <w:snapToGrid w:val="0"/>
                <w:sz w:val="18"/>
                <w:szCs w:val="18"/>
              </w:rPr>
              <w:t>和职业素质的养成，成为理论与实际相结合的会计专业人才。本课程可以结合假账泛滥的现实现象，教导学生诚信为本的理念，为市场环境、会计风气的改良，经济市场的规范贡献一定力量。</w:t>
            </w:r>
          </w:p>
        </w:tc>
      </w:tr>
      <w:tr w14:paraId="44D9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08" w:type="pct"/>
            <w:vAlign w:val="center"/>
          </w:tcPr>
          <w:p w14:paraId="1926B27F">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《会计电算化》</w:t>
            </w:r>
          </w:p>
        </w:tc>
        <w:tc>
          <w:tcPr>
            <w:tcW w:w="1970" w:type="pct"/>
            <w:tcBorders>
              <w:right w:val="single" w:color="auto" w:sz="4" w:space="0"/>
            </w:tcBorders>
            <w:vAlign w:val="center"/>
          </w:tcPr>
          <w:p w14:paraId="5DC2DD2D">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该课程主要讲授通用财务处理系统软件的使用操作技能，包括：软件安装安装、系统初始化、系统管理员和操作人员授权、编制与审核会计凭证、记账、结账、账本输出、编制报表等。</w:t>
            </w:r>
          </w:p>
        </w:tc>
        <w:tc>
          <w:tcPr>
            <w:tcW w:w="2321" w:type="pct"/>
            <w:tcBorders>
              <w:left w:val="single" w:color="auto" w:sz="4" w:space="0"/>
            </w:tcBorders>
            <w:vAlign w:val="center"/>
          </w:tcPr>
          <w:p w14:paraId="471CB99A">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会计电算化》是实践操作性非常强的课程，教师既要教会学生如何正确使用财务软件，又要教会学生遇到问题时应该如何解决。教学方法和手段的选用上考虑如何能更直观的把如何做和如何解决问题的操作方法展示给学生，在这个过程中根据教学内容的不同，灵活运用直观教学法、角色扮演法、案例教学法等。利用软件自带的说明、帮助等辅助文件培养学生自主学习软件的能力，提高对其他财务软件的适应能力。培养学生动手能力。该课程可以结合我国会计信息化发展和科技发展历程，树立四个自信，加强爱党爱国教育。</w:t>
            </w:r>
          </w:p>
        </w:tc>
      </w:tr>
      <w:tr w14:paraId="77E1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4379332F">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《财务会计》</w:t>
            </w:r>
          </w:p>
        </w:tc>
        <w:tc>
          <w:tcPr>
            <w:tcW w:w="1970" w:type="pct"/>
            <w:tcBorders>
              <w:right w:val="single" w:color="auto" w:sz="4" w:space="0"/>
            </w:tcBorders>
            <w:vAlign w:val="center"/>
          </w:tcPr>
          <w:p w14:paraId="4AF0C2A6">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本课程主要针对出纳、往来结算、存货、资产、职工薪酬、资金、财务成果、主管会计等岗位开设，主要讲述货币资金业务的核算，应收及预付款项的核算，存货的核算，固定资产的核算，无形资产的核算，金融资产投资的核算，长期股权投资的核算，投资性房地产业务核算，负债的核算，所有者权益、收入、费用、 利润的核算以及所得税费用和财务报告。</w:t>
            </w:r>
          </w:p>
        </w:tc>
        <w:tc>
          <w:tcPr>
            <w:tcW w:w="2321" w:type="pct"/>
            <w:tcBorders>
              <w:left w:val="single" w:color="auto" w:sz="4" w:space="0"/>
            </w:tcBorders>
            <w:vAlign w:val="center"/>
          </w:tcPr>
          <w:p w14:paraId="71A5EC8E">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由于本课程是一门实践性和技能性较强的课程，因此必须强化工学结合改革，创新教学方法，运用多种教学媒体、采用多种教学形式组织教学。通过讲授、案例分析、实训等手段，介绍财务会计最新的理论知识，熟悉最新的财务会计专业技能，理论联系实际，培养学生的思考问题、解决问题的能力，为以后学生走向社会做好财务会计工作打下坚实基础。</w:t>
            </w:r>
          </w:p>
        </w:tc>
      </w:tr>
      <w:tr w14:paraId="102F7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2F577552">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《智能财税技术》</w:t>
            </w:r>
          </w:p>
        </w:tc>
        <w:tc>
          <w:tcPr>
            <w:tcW w:w="1970" w:type="pct"/>
            <w:tcBorders>
              <w:right w:val="single" w:color="auto" w:sz="4" w:space="0"/>
            </w:tcBorders>
            <w:vAlign w:val="center"/>
          </w:tcPr>
          <w:p w14:paraId="6B20CC28">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智能财税》课程主要是介绍会计核算在智能模式下的基本方法、工具和知识。结合智能财税技术，讲解如何充分利用智能软件，核算企业的生产经营活动，抓取充分的信息进行分析，多维度分析企业生产经营情况和财务状况，要“从实际数据”出发，“用数据”说话。</w:t>
            </w:r>
          </w:p>
        </w:tc>
        <w:tc>
          <w:tcPr>
            <w:tcW w:w="2321" w:type="pct"/>
            <w:tcBorders>
              <w:left w:val="single" w:color="auto" w:sz="4" w:space="0"/>
            </w:tcBorders>
            <w:vAlign w:val="center"/>
          </w:tcPr>
          <w:p w14:paraId="1DACDE0B">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本课程采用项目教学的方式，让学生通过一系列项目的练习，</w:t>
            </w:r>
            <w:r>
              <w:rPr>
                <w:rFonts w:hint="eastAsia" w:ascii="宋体" w:hAnsi="宋体"/>
                <w:bCs/>
                <w:snapToGrid w:val="0"/>
                <w:sz w:val="18"/>
                <w:szCs w:val="18"/>
                <w:lang w:eastAsia="zh-CN"/>
              </w:rPr>
              <w:t>在</w:t>
            </w:r>
            <w:r>
              <w:rPr>
                <w:rFonts w:hint="eastAsia" w:ascii="宋体" w:hAnsi="宋体"/>
                <w:bCs/>
                <w:snapToGrid w:val="0"/>
                <w:sz w:val="18"/>
                <w:szCs w:val="18"/>
              </w:rPr>
              <w:t>项目中执行、感受智能财税技术的操作和过程，然后再归纳讲解项目中用到的技巧方法以及相关知识架构及思想方法。使学生边练边学，掌握智能财税的基本方法、技巧和知识。保持会计职业应有的“职业谨慎性”。</w:t>
            </w:r>
          </w:p>
        </w:tc>
      </w:tr>
      <w:tr w14:paraId="6811D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76439488">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sz w:val="18"/>
                <w:szCs w:val="18"/>
              </w:rPr>
            </w:pPr>
            <w:r>
              <w:rPr>
                <w:rFonts w:hint="eastAsia" w:ascii="宋体" w:hAnsi="宋体"/>
                <w:bCs/>
                <w:snapToGrid w:val="0"/>
                <w:sz w:val="18"/>
                <w:szCs w:val="18"/>
              </w:rPr>
              <w:t>《基础会计》</w:t>
            </w:r>
          </w:p>
        </w:tc>
        <w:tc>
          <w:tcPr>
            <w:tcW w:w="1970" w:type="pct"/>
            <w:tcBorders>
              <w:right w:val="single" w:color="auto" w:sz="4" w:space="0"/>
            </w:tcBorders>
            <w:vAlign w:val="center"/>
          </w:tcPr>
          <w:p w14:paraId="12762C5D">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本课程主要讲述会计学的基本理论、基本方法和基础操作技术。具体包括：会计职能、特点、对象，及其会计核算基本前提等基本理论；会计要素、会计等式、会计科目、账户和借贷记账法等基本知识；填制会计凭证、登记会计账簿、编制会计报表等基本方法和操作技能。通过本课程学习，训练学生掌握企业主要经济业务的核算、凭证编制、账簿登记、结账、财产清查和财务会计报告编制等基本的会计技术和方法。</w:t>
            </w:r>
          </w:p>
        </w:tc>
        <w:tc>
          <w:tcPr>
            <w:tcW w:w="2321" w:type="pct"/>
            <w:tcBorders>
              <w:left w:val="single" w:color="auto" w:sz="4" w:space="0"/>
            </w:tcBorders>
            <w:vAlign w:val="center"/>
          </w:tcPr>
          <w:p w14:paraId="2538BE8B">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sz w:val="18"/>
                <w:szCs w:val="18"/>
              </w:rPr>
            </w:pPr>
            <w:r>
              <w:rPr>
                <w:rFonts w:hint="eastAsia" w:ascii="宋体" w:hAnsi="宋体"/>
                <w:bCs/>
                <w:snapToGrid w:val="0"/>
                <w:sz w:val="18"/>
                <w:szCs w:val="18"/>
              </w:rPr>
              <w:t>该课程可以结合我国会计发展史，树立文化自信，加强爱党爱国教育。比如在《初级会计学》关于会计发展历史的章节中，可以通过阐述谢霖先生在涉外经济纠纷中由于受制于列强且遭受不公正的背景下，出于爱国立场和维护国家主权与利益的角度建立了我国第一个会计事务所，以激发学生的爱国情怀和为中华民族复兴而学习的时代使命感。本课程突出应用性、实践性，注重培养学生的实际操作能力，采用“双轨式教学”，即理论教学体系与实训教学体系相结合，课堂讲授与实际操作相结合。从学生的学习规律出发，循序渐进，由浅入深，使学生完整地理解基础会计工作的全过程，为学生掌握财务会计、成本会计等后续专业课程打好基础。</w:t>
            </w:r>
          </w:p>
        </w:tc>
      </w:tr>
      <w:tr w14:paraId="7EC0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1DBCC992">
            <w:pPr>
              <w:keepNext w:val="0"/>
              <w:keepLines w:val="0"/>
              <w:pageBreakBefore w:val="0"/>
              <w:kinsoku/>
              <w:wordWrap/>
              <w:overflowPunct/>
              <w:topLinePunct/>
              <w:autoSpaceDE/>
              <w:autoSpaceDN/>
              <w:bidi w:val="0"/>
              <w:adjustRightInd/>
              <w:snapToGrid/>
              <w:spacing w:line="300" w:lineRule="exact"/>
              <w:jc w:val="center"/>
              <w:textAlignment w:val="auto"/>
              <w:rPr>
                <w:rFonts w:ascii="宋体" w:hAnsi="宋体"/>
                <w:bCs/>
                <w:snapToGrid w:val="0"/>
                <w:color w:val="auto"/>
                <w:sz w:val="18"/>
                <w:szCs w:val="18"/>
              </w:rPr>
            </w:pPr>
            <w:r>
              <w:rPr>
                <w:rFonts w:hint="eastAsia" w:ascii="宋体" w:hAnsi="宋体"/>
                <w:bCs/>
                <w:snapToGrid w:val="0"/>
                <w:color w:val="auto"/>
                <w:sz w:val="18"/>
                <w:szCs w:val="18"/>
              </w:rPr>
              <w:t>《</w:t>
            </w:r>
            <w:r>
              <w:rPr>
                <w:rFonts w:hint="eastAsia" w:ascii="宋体" w:hAnsi="宋体"/>
                <w:bCs/>
                <w:snapToGrid w:val="0"/>
                <w:color w:val="auto"/>
                <w:sz w:val="18"/>
                <w:szCs w:val="18"/>
                <w:lang w:val="en-US" w:eastAsia="zh-CN"/>
              </w:rPr>
              <w:t>纳税</w:t>
            </w:r>
            <w:r>
              <w:rPr>
                <w:rFonts w:hint="eastAsia" w:ascii="宋体" w:hAnsi="宋体"/>
                <w:bCs/>
                <w:snapToGrid w:val="0"/>
                <w:color w:val="auto"/>
                <w:sz w:val="18"/>
                <w:szCs w:val="18"/>
              </w:rPr>
              <w:t>实务》</w:t>
            </w:r>
          </w:p>
        </w:tc>
        <w:tc>
          <w:tcPr>
            <w:tcW w:w="1970" w:type="pct"/>
            <w:tcBorders>
              <w:right w:val="single" w:color="auto" w:sz="4" w:space="0"/>
            </w:tcBorders>
            <w:vAlign w:val="center"/>
          </w:tcPr>
          <w:p w14:paraId="65E2E7CA">
            <w:pPr>
              <w:keepNext w:val="0"/>
              <w:keepLines w:val="0"/>
              <w:pageBreakBefore w:val="0"/>
              <w:kinsoku/>
              <w:wordWrap/>
              <w:overflowPunct/>
              <w:topLinePunct/>
              <w:autoSpaceDE/>
              <w:autoSpaceDN/>
              <w:bidi w:val="0"/>
              <w:adjustRightInd/>
              <w:snapToGrid/>
              <w:spacing w:line="300" w:lineRule="exact"/>
              <w:textAlignment w:val="auto"/>
              <w:rPr>
                <w:rFonts w:hint="eastAsia" w:ascii="宋体" w:hAnsi="宋体" w:eastAsia="宋体"/>
                <w:bCs/>
                <w:snapToGrid w:val="0"/>
                <w:color w:val="auto"/>
                <w:sz w:val="18"/>
                <w:szCs w:val="18"/>
                <w:lang w:eastAsia="zh-CN"/>
              </w:rPr>
            </w:pPr>
            <w:r>
              <w:rPr>
                <w:rFonts w:hint="eastAsia" w:ascii="宋体" w:hAnsi="宋体"/>
                <w:bCs/>
                <w:snapToGrid w:val="0"/>
                <w:color w:val="auto"/>
                <w:sz w:val="18"/>
                <w:szCs w:val="18"/>
              </w:rPr>
              <w:t>主要内容：根据多个行业企业的类型与特点，结合增值税、企业所得税、个人所得税等税法知识，通过知识平台、开票系统、认证系统、选择确认平台、个税扣缴系统、电子发票系统、报税系统、税务稽查、税负分析、3D税务办公环境等办税相关系统，把企业报税案例和真实的报税系统融为一体，使学生掌握企业报税具体操作流程及不同行业的纳税本质，全面熟悉国家税收政策，培养学生办税技能。</w:t>
            </w:r>
          </w:p>
        </w:tc>
        <w:tc>
          <w:tcPr>
            <w:tcW w:w="2321" w:type="pct"/>
            <w:tcBorders>
              <w:left w:val="single" w:color="auto" w:sz="4" w:space="0"/>
            </w:tcBorders>
            <w:vAlign w:val="center"/>
          </w:tcPr>
          <w:p w14:paraId="7D309D06">
            <w:pPr>
              <w:keepNext w:val="0"/>
              <w:keepLines w:val="0"/>
              <w:pageBreakBefore w:val="0"/>
              <w:kinsoku/>
              <w:wordWrap/>
              <w:overflowPunct/>
              <w:topLinePunct/>
              <w:autoSpaceDE/>
              <w:autoSpaceDN/>
              <w:bidi w:val="0"/>
              <w:adjustRightInd/>
              <w:snapToGrid/>
              <w:spacing w:line="300" w:lineRule="exact"/>
              <w:textAlignment w:val="auto"/>
              <w:rPr>
                <w:rFonts w:ascii="宋体" w:hAnsi="宋体"/>
                <w:bCs/>
                <w:snapToGrid w:val="0"/>
                <w:color w:val="auto"/>
                <w:sz w:val="18"/>
                <w:szCs w:val="18"/>
              </w:rPr>
            </w:pPr>
            <w:r>
              <w:rPr>
                <w:rFonts w:hint="eastAsia" w:ascii="宋体" w:hAnsi="宋体"/>
                <w:bCs/>
                <w:snapToGrid w:val="0"/>
                <w:color w:val="auto"/>
                <w:sz w:val="18"/>
                <w:szCs w:val="18"/>
              </w:rPr>
              <w:t>通过案例教学法讲解不同行业、不同类型企业的不同税种的税务申报程序，强化学生税务知识与纳税工作技能的融合，在课程学习中通过了解学习税收政策、纳税申报、税务管理等知识，让学生认识到纳税的重要性和意义，从而培养他们的社会责任感和公民意识。</w:t>
            </w:r>
          </w:p>
        </w:tc>
      </w:tr>
      <w:tr w14:paraId="01DD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554B6B0A">
            <w:pPr>
              <w:keepNext w:val="0"/>
              <w:keepLines w:val="0"/>
              <w:pageBreakBefore w:val="0"/>
              <w:kinsoku/>
              <w:wordWrap/>
              <w:overflowPunct/>
              <w:topLinePunct/>
              <w:autoSpaceDE/>
              <w:autoSpaceDN/>
              <w:bidi w:val="0"/>
              <w:adjustRightInd/>
              <w:snapToGrid/>
              <w:spacing w:line="300" w:lineRule="exact"/>
              <w:jc w:val="center"/>
              <w:textAlignment w:val="auto"/>
              <w:rPr>
                <w:rFonts w:hint="eastAsia" w:ascii="宋体" w:hAnsi="宋体" w:eastAsia="宋体"/>
                <w:bCs/>
                <w:snapToGrid w:val="0"/>
                <w:color w:val="auto"/>
                <w:sz w:val="18"/>
                <w:szCs w:val="18"/>
                <w:lang w:eastAsia="zh-CN"/>
              </w:rPr>
            </w:pPr>
            <w:r>
              <w:rPr>
                <w:rFonts w:hint="eastAsia" w:ascii="宋体" w:hAnsi="宋体"/>
                <w:bCs/>
                <w:snapToGrid w:val="0"/>
                <w:color w:val="auto"/>
                <w:sz w:val="18"/>
                <w:szCs w:val="18"/>
                <w:lang w:eastAsia="zh-CN"/>
              </w:rPr>
              <w:t>《</w:t>
            </w:r>
            <w:r>
              <w:rPr>
                <w:rFonts w:hint="eastAsia" w:ascii="宋体" w:hAnsi="宋体"/>
                <w:bCs/>
                <w:snapToGrid w:val="0"/>
                <w:color w:val="auto"/>
                <w:sz w:val="18"/>
                <w:szCs w:val="18"/>
                <w:lang w:val="en-US" w:eastAsia="zh-CN"/>
              </w:rPr>
              <w:t>大数据审计实务</w:t>
            </w:r>
            <w:r>
              <w:rPr>
                <w:rFonts w:hint="eastAsia" w:ascii="宋体" w:hAnsi="宋体"/>
                <w:bCs/>
                <w:snapToGrid w:val="0"/>
                <w:color w:val="auto"/>
                <w:sz w:val="18"/>
                <w:szCs w:val="18"/>
                <w:lang w:eastAsia="zh-CN"/>
              </w:rPr>
              <w:t>》</w:t>
            </w:r>
          </w:p>
        </w:tc>
        <w:tc>
          <w:tcPr>
            <w:tcW w:w="1970" w:type="pct"/>
            <w:tcBorders>
              <w:right w:val="single" w:color="auto" w:sz="4" w:space="0"/>
            </w:tcBorders>
            <w:vAlign w:val="center"/>
          </w:tcPr>
          <w:p w14:paraId="0B3F70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autoSpaceDE/>
              <w:autoSpaceDN/>
              <w:bidi w:val="0"/>
              <w:adjustRightInd/>
              <w:snapToGrid/>
              <w:spacing w:before="168" w:beforeAutospacing="0" w:after="0" w:afterAutospacing="0" w:line="300" w:lineRule="exact"/>
              <w:ind w:left="0" w:right="0" w:firstLine="0"/>
              <w:textAlignment w:val="auto"/>
              <w:rPr>
                <w:rFonts w:hint="eastAsia" w:ascii="宋体" w:hAnsi="宋体"/>
                <w:bCs/>
                <w:snapToGrid w:val="0"/>
                <w:color w:val="auto"/>
                <w:sz w:val="18"/>
                <w:szCs w:val="18"/>
              </w:rPr>
            </w:pPr>
            <w:r>
              <w:rPr>
                <w:rFonts w:hint="eastAsia" w:ascii="宋体" w:hAnsi="宋体" w:cs="Times New Roman"/>
                <w:bCs/>
                <w:snapToGrid w:val="0"/>
                <w:color w:val="auto"/>
                <w:kern w:val="2"/>
                <w:sz w:val="18"/>
                <w:szCs w:val="18"/>
                <w:lang w:val="en-US" w:eastAsia="zh-CN" w:bidi="ar-SA"/>
              </w:rPr>
              <w:t>《大数据审计实务》</w:t>
            </w:r>
            <w:r>
              <w:rPr>
                <w:rFonts w:hint="default" w:ascii="宋体" w:hAnsi="宋体" w:eastAsia="宋体" w:cs="Times New Roman"/>
                <w:bCs/>
                <w:snapToGrid w:val="0"/>
                <w:color w:val="auto"/>
                <w:kern w:val="2"/>
                <w:sz w:val="18"/>
                <w:szCs w:val="18"/>
                <w:lang w:val="en-US" w:eastAsia="zh-CN" w:bidi="ar-SA"/>
              </w:rPr>
              <w:t>课程内容</w:t>
            </w:r>
            <w:r>
              <w:rPr>
                <w:rFonts w:hint="eastAsia" w:ascii="宋体" w:hAnsi="宋体" w:cs="Times New Roman"/>
                <w:bCs/>
                <w:snapToGrid w:val="0"/>
                <w:color w:val="auto"/>
                <w:kern w:val="2"/>
                <w:sz w:val="18"/>
                <w:szCs w:val="18"/>
                <w:lang w:val="en-US" w:eastAsia="zh-CN" w:bidi="ar-SA"/>
              </w:rPr>
              <w:t>主要</w:t>
            </w:r>
            <w:r>
              <w:rPr>
                <w:rFonts w:hint="default" w:ascii="宋体" w:hAnsi="宋体" w:eastAsia="宋体" w:cs="Times New Roman"/>
                <w:bCs/>
                <w:snapToGrid w:val="0"/>
                <w:color w:val="auto"/>
                <w:kern w:val="2"/>
                <w:sz w:val="18"/>
                <w:szCs w:val="18"/>
                <w:lang w:val="en-US" w:eastAsia="zh-CN" w:bidi="ar-SA"/>
              </w:rPr>
              <w:t>涵盖大数据审计的基本概念、原理和方法，掌握大数据分析工具和技术在审计中的应用，结合审计学的专业知识和技能，使学生能够掌握大数据环境下的审计方法和技能</w:t>
            </w:r>
            <w:r>
              <w:rPr>
                <w:rFonts w:hint="eastAsia" w:ascii="宋体" w:hAnsi="宋体" w:cs="Times New Roman"/>
                <w:bCs/>
                <w:snapToGrid w:val="0"/>
                <w:color w:val="auto"/>
                <w:kern w:val="2"/>
                <w:sz w:val="18"/>
                <w:szCs w:val="18"/>
                <w:lang w:val="en-US" w:eastAsia="zh-CN" w:bidi="ar-SA"/>
              </w:rPr>
              <w:t>，</w:t>
            </w:r>
            <w:r>
              <w:rPr>
                <w:rFonts w:hint="default" w:ascii="宋体" w:hAnsi="宋体" w:eastAsia="宋体" w:cs="Times New Roman"/>
                <w:bCs/>
                <w:snapToGrid w:val="0"/>
                <w:color w:val="auto"/>
                <w:kern w:val="2"/>
                <w:sz w:val="18"/>
                <w:szCs w:val="18"/>
                <w:lang w:val="en-US" w:eastAsia="zh-CN" w:bidi="ar-SA"/>
              </w:rPr>
              <w:t>提高审计效率和准确性。</w:t>
            </w:r>
          </w:p>
        </w:tc>
        <w:tc>
          <w:tcPr>
            <w:tcW w:w="2321" w:type="pct"/>
            <w:tcBorders>
              <w:left w:val="single" w:color="auto" w:sz="4" w:space="0"/>
            </w:tcBorders>
            <w:vAlign w:val="center"/>
          </w:tcPr>
          <w:p w14:paraId="130FB6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72" w:beforeAutospacing="0" w:after="0" w:afterAutospacing="0" w:line="300" w:lineRule="exact"/>
              <w:ind w:right="0" w:rightChars="0"/>
              <w:textAlignment w:val="auto"/>
              <w:rPr>
                <w:rFonts w:hint="eastAsia" w:ascii="宋体" w:hAnsi="宋体"/>
                <w:bCs/>
                <w:snapToGrid w:val="0"/>
                <w:color w:val="auto"/>
                <w:sz w:val="18"/>
                <w:szCs w:val="18"/>
              </w:rPr>
            </w:pPr>
            <w:r>
              <w:rPr>
                <w:rFonts w:hint="eastAsia" w:ascii="宋体" w:hAnsi="宋体"/>
                <w:bCs/>
                <w:snapToGrid w:val="0"/>
                <w:color w:val="auto"/>
                <w:sz w:val="18"/>
                <w:szCs w:val="18"/>
              </w:rPr>
              <w:t>本课程的教学以职业能力培养为核心，坚持以就业为导向，以基于工作过程的项目教学形式，通过学习，使学生明确企业审计的内容和范围，审计的方法、程序，熟练掌握企业各种业务循环审计的步骤以及相关会计项目审计的要点。</w:t>
            </w:r>
            <w:r>
              <w:rPr>
                <w:rFonts w:hint="default" w:ascii="宋体" w:hAnsi="宋体"/>
                <w:bCs/>
                <w:snapToGrid w:val="0"/>
                <w:color w:val="auto"/>
                <w:sz w:val="18"/>
                <w:szCs w:val="18"/>
              </w:rPr>
              <w:t>培养学生运用大数据技术进行审计的能力。通过案例分析和实际项目操作，使学生能够将理论知识应用于实践中，提高解决实际问题的能力。</w:t>
            </w:r>
          </w:p>
        </w:tc>
      </w:tr>
      <w:tr w14:paraId="63546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8" w:hRule="atLeast"/>
          <w:jc w:val="center"/>
        </w:trPr>
        <w:tc>
          <w:tcPr>
            <w:tcW w:w="708" w:type="pct"/>
            <w:vAlign w:val="center"/>
          </w:tcPr>
          <w:p w14:paraId="658B1070">
            <w:pPr>
              <w:keepNext w:val="0"/>
              <w:keepLines w:val="0"/>
              <w:pageBreakBefore w:val="0"/>
              <w:kinsoku/>
              <w:wordWrap/>
              <w:overflowPunct/>
              <w:topLinePunct/>
              <w:autoSpaceDE/>
              <w:autoSpaceDN/>
              <w:bidi w:val="0"/>
              <w:adjustRightInd/>
              <w:snapToGrid/>
              <w:spacing w:line="300" w:lineRule="exact"/>
              <w:jc w:val="center"/>
              <w:textAlignment w:val="auto"/>
              <w:rPr>
                <w:rFonts w:hint="eastAsia" w:ascii="宋体" w:hAnsi="宋体"/>
                <w:bCs/>
                <w:snapToGrid w:val="0"/>
                <w:color w:val="auto"/>
                <w:sz w:val="18"/>
                <w:szCs w:val="18"/>
                <w:lang w:eastAsia="zh-CN"/>
              </w:rPr>
            </w:pPr>
            <w:r>
              <w:rPr>
                <w:rFonts w:hint="eastAsia" w:ascii="宋体" w:hAnsi="宋体"/>
                <w:bCs/>
                <w:snapToGrid w:val="0"/>
                <w:color w:val="auto"/>
                <w:sz w:val="18"/>
                <w:szCs w:val="18"/>
                <w:highlight w:val="none"/>
              </w:rPr>
              <w:t>《</w:t>
            </w:r>
            <w:r>
              <w:rPr>
                <w:rFonts w:hint="eastAsia" w:ascii="宋体" w:hAnsi="宋体"/>
                <w:bCs/>
                <w:snapToGrid w:val="0"/>
                <w:color w:val="auto"/>
                <w:sz w:val="18"/>
                <w:szCs w:val="18"/>
                <w:highlight w:val="none"/>
                <w:lang w:val="en-US" w:eastAsia="zh-CN"/>
              </w:rPr>
              <w:t>大数据管理会计</w:t>
            </w:r>
            <w:r>
              <w:rPr>
                <w:rFonts w:hint="eastAsia" w:ascii="宋体" w:hAnsi="宋体"/>
                <w:bCs/>
                <w:snapToGrid w:val="0"/>
                <w:color w:val="auto"/>
                <w:sz w:val="18"/>
                <w:szCs w:val="18"/>
                <w:highlight w:val="none"/>
              </w:rPr>
              <w:t>》</w:t>
            </w:r>
          </w:p>
        </w:tc>
        <w:tc>
          <w:tcPr>
            <w:tcW w:w="1970" w:type="pct"/>
            <w:tcBorders>
              <w:right w:val="single" w:color="auto" w:sz="4" w:space="0"/>
            </w:tcBorders>
            <w:vAlign w:val="center"/>
          </w:tcPr>
          <w:p w14:paraId="32BC5057">
            <w:pPr>
              <w:keepNext w:val="0"/>
              <w:keepLines w:val="0"/>
              <w:pageBreakBefore w:val="0"/>
              <w:kinsoku/>
              <w:wordWrap/>
              <w:overflowPunct/>
              <w:topLinePunct/>
              <w:autoSpaceDE/>
              <w:autoSpaceDN/>
              <w:bidi w:val="0"/>
              <w:adjustRightInd/>
              <w:snapToGrid/>
              <w:spacing w:line="300" w:lineRule="exact"/>
              <w:textAlignment w:val="auto"/>
              <w:rPr>
                <w:rFonts w:hint="eastAsia" w:ascii="宋体" w:hAnsi="宋体" w:cs="Times New Roman"/>
                <w:bCs/>
                <w:snapToGrid w:val="0"/>
                <w:color w:val="auto"/>
                <w:kern w:val="2"/>
                <w:sz w:val="18"/>
                <w:szCs w:val="18"/>
                <w:lang w:val="en-US" w:eastAsia="zh-CN" w:bidi="ar-SA"/>
              </w:rPr>
            </w:pPr>
            <w:r>
              <w:rPr>
                <w:rFonts w:hint="eastAsia" w:ascii="宋体" w:hAnsi="宋体"/>
                <w:bCs/>
                <w:snapToGrid w:val="0"/>
                <w:color w:val="auto"/>
                <w:sz w:val="18"/>
                <w:szCs w:val="18"/>
                <w:highlight w:val="none"/>
              </w:rPr>
              <w:t>本课程内容包括管理会计的基本理论、方法和工具，如成本性态分析、本量利分析、预算管理、经营决策、绩效管理等，以及大数据基础相关知识，将大数据技术应用于管理会计，比如使用数据分析工具进行数据挖掘、预测分析、决策支持等，提高管理效率和效果。</w:t>
            </w:r>
          </w:p>
        </w:tc>
        <w:tc>
          <w:tcPr>
            <w:tcW w:w="2321" w:type="pct"/>
            <w:tcBorders>
              <w:left w:val="single" w:color="auto" w:sz="4" w:space="0"/>
            </w:tcBorders>
            <w:vAlign w:val="center"/>
          </w:tcPr>
          <w:p w14:paraId="009B4C71">
            <w:pPr>
              <w:keepNext w:val="0"/>
              <w:keepLines w:val="0"/>
              <w:pageBreakBefore w:val="0"/>
              <w:kinsoku/>
              <w:wordWrap/>
              <w:overflowPunct/>
              <w:topLinePunct/>
              <w:autoSpaceDE/>
              <w:autoSpaceDN/>
              <w:bidi w:val="0"/>
              <w:adjustRightInd/>
              <w:snapToGrid/>
              <w:spacing w:line="300" w:lineRule="exact"/>
              <w:textAlignment w:val="auto"/>
              <w:rPr>
                <w:rFonts w:hint="eastAsia" w:ascii="宋体" w:hAnsi="宋体"/>
                <w:bCs/>
                <w:snapToGrid w:val="0"/>
                <w:color w:val="auto"/>
                <w:sz w:val="18"/>
                <w:szCs w:val="18"/>
              </w:rPr>
            </w:pPr>
            <w:r>
              <w:rPr>
                <w:rFonts w:hint="eastAsia" w:ascii="宋体" w:hAnsi="宋体"/>
                <w:bCs/>
                <w:snapToGrid w:val="0"/>
                <w:color w:val="auto"/>
                <w:sz w:val="18"/>
                <w:szCs w:val="18"/>
                <w:highlight w:val="none"/>
                <w:lang w:val="en-US" w:eastAsia="zh-CN"/>
              </w:rPr>
              <w:t>通过项目化教学和案例教学，将管理会计的理论知识和大数据技术应用相结合，使学生能够对企业内外部的业务、财务信息进行收集、整理、分析，优化管理会计工作流程，并培养学生创新思维，并且能够结合相关工具发现问题，分析问题和解决问题。</w:t>
            </w:r>
          </w:p>
        </w:tc>
      </w:tr>
    </w:tbl>
    <w:p w14:paraId="0D98AACB">
      <w:pPr>
        <w:rPr>
          <w:rFonts w:hint="default" w:ascii="宋体" w:hAnsi="宋体" w:eastAsia="宋体" w:cs="宋体"/>
          <w:bCs/>
          <w:w w:val="100"/>
          <w:sz w:val="24"/>
          <w:szCs w:val="24"/>
          <w:lang w:val="en-US" w:eastAsia="zh-CN"/>
        </w:rPr>
      </w:pPr>
    </w:p>
    <w:p w14:paraId="3D88F9F6">
      <w:pPr>
        <w:pStyle w:val="2"/>
        <w:rPr>
          <w:rFonts w:hint="default" w:ascii="宋体" w:hAnsi="宋体" w:eastAsia="宋体" w:cs="宋体"/>
          <w:bCs/>
          <w:w w:val="100"/>
          <w:sz w:val="24"/>
          <w:szCs w:val="24"/>
          <w:lang w:val="en-US" w:eastAsia="zh-CN"/>
        </w:rPr>
      </w:pPr>
    </w:p>
    <w:p w14:paraId="77003B2E">
      <w:pPr>
        <w:pStyle w:val="2"/>
        <w:ind w:left="0" w:leftChars="0" w:firstLine="0" w:firstLineChars="0"/>
        <w:rPr>
          <w:rFonts w:hint="default" w:ascii="宋体" w:hAnsi="宋体" w:eastAsia="宋体" w:cs="宋体"/>
          <w:bCs/>
          <w:w w:val="100"/>
          <w:sz w:val="24"/>
          <w:szCs w:val="24"/>
          <w:lang w:val="en-US" w:eastAsia="zh-CN"/>
        </w:rPr>
      </w:pPr>
      <w:r>
        <w:rPr>
          <w:rFonts w:hint="eastAsia" w:ascii="宋体" w:hAnsi="宋体" w:eastAsia="宋体" w:cs="宋体"/>
          <w:bCs/>
          <w:w w:val="100"/>
          <w:sz w:val="24"/>
          <w:szCs w:val="24"/>
          <w:lang w:val="en-US" w:eastAsia="zh-CN"/>
        </w:rPr>
        <w:t>如有调整，以最新为准。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59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A626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A626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E50B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91684"/>
    <w:rsid w:val="04D5637C"/>
    <w:rsid w:val="05570315"/>
    <w:rsid w:val="08641DCC"/>
    <w:rsid w:val="0E5055E0"/>
    <w:rsid w:val="12D469A6"/>
    <w:rsid w:val="140A39B3"/>
    <w:rsid w:val="15BC3411"/>
    <w:rsid w:val="1D061E52"/>
    <w:rsid w:val="1DEE6A53"/>
    <w:rsid w:val="2B221AC3"/>
    <w:rsid w:val="2F240445"/>
    <w:rsid w:val="30F92F58"/>
    <w:rsid w:val="34E0161A"/>
    <w:rsid w:val="36B45F17"/>
    <w:rsid w:val="41336AA3"/>
    <w:rsid w:val="440C749E"/>
    <w:rsid w:val="47762884"/>
    <w:rsid w:val="4A646E1C"/>
    <w:rsid w:val="516624D4"/>
    <w:rsid w:val="53471E48"/>
    <w:rsid w:val="59B259A0"/>
    <w:rsid w:val="5D164480"/>
    <w:rsid w:val="5DD9443E"/>
    <w:rsid w:val="60E41009"/>
    <w:rsid w:val="63705F47"/>
    <w:rsid w:val="666C3121"/>
    <w:rsid w:val="6DE91684"/>
    <w:rsid w:val="71DC4C6E"/>
    <w:rsid w:val="71EA7272"/>
    <w:rsid w:val="73CB617F"/>
    <w:rsid w:val="7C5036C5"/>
    <w:rsid w:val="7DBB113F"/>
    <w:rsid w:val="7F6F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4">
    <w:name w:val="Normal Indent"/>
    <w:basedOn w:val="1"/>
    <w:qFormat/>
    <w:uiPriority w:val="0"/>
    <w:pPr>
      <w:ind w:firstLine="420" w:firstLineChars="200"/>
    </w:pPr>
    <w:rPr>
      <w:szCs w:val="24"/>
    </w:rPr>
  </w:style>
  <w:style w:type="paragraph" w:styleId="5">
    <w:name w:val="annotation text"/>
    <w:basedOn w:val="1"/>
    <w:unhideWhenUsed/>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表格内容"/>
    <w:basedOn w:val="1"/>
    <w:qFormat/>
    <w:uiPriority w:val="0"/>
    <w:pPr>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4436</Words>
  <Characters>4438</Characters>
  <Lines>0</Lines>
  <Paragraphs>0</Paragraphs>
  <TotalTime>0</TotalTime>
  <ScaleCrop>false</ScaleCrop>
  <LinksUpToDate>false</LinksUpToDate>
  <CharactersWithSpaces>4439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2025-05-14T05:52:00Z</dcterms:created>
  <dc:creator>江</dc:creator>
  <cp:lastModifiedBy>江</cp:lastModifiedBy>
  <dcterms:modified xsi:type="dcterms:W3CDTF">2025-05-19T07:13:42Z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1EEAD3D30DFF4A3381B63573DB58BED9_11</vt:lpwstr>
  </property>
  <property fmtid="{D5CDD505-2E9C-101B-9397-08002B2CF9AE}" pid="4" name="KSOTemplateDocerSaveRecord">
    <vt:lpwstr>eyJoZGlkIjoiMTM4OTY5MWY0ZWQ2MGU3MzBhNTNhYmE5YjQ2ZDQxMGEiLCJ1c2VySWQiOiIyMzU1NjY3MjkifQ==</vt:lpwstr>
  </property>
</Properties>
</file>